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185" w:rsidRPr="00373930" w:rsidRDefault="00C13185" w:rsidP="00C13185">
      <w:pPr>
        <w:autoSpaceDE w:val="0"/>
        <w:autoSpaceDN w:val="0"/>
        <w:adjustRightInd w:val="0"/>
        <w:ind w:left="6372" w:firstLine="291"/>
        <w:jc w:val="both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>УТВЕРЖДАЮ</w:t>
      </w:r>
    </w:p>
    <w:p w:rsidR="00C13185" w:rsidRPr="00373930" w:rsidRDefault="00C13185" w:rsidP="00C1318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373930">
        <w:rPr>
          <w:rFonts w:ascii="Times New Roman" w:hAnsi="Times New Roman" w:cs="Times New Roman"/>
          <w:sz w:val="28"/>
          <w:szCs w:val="28"/>
        </w:rPr>
        <w:t xml:space="preserve">Начальник </w:t>
      </w:r>
    </w:p>
    <w:p w:rsidR="00C13185" w:rsidRPr="00373930" w:rsidRDefault="00C13185" w:rsidP="00C1318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373930">
        <w:rPr>
          <w:rFonts w:ascii="Times New Roman" w:hAnsi="Times New Roman" w:cs="Times New Roman"/>
          <w:sz w:val="28"/>
          <w:szCs w:val="28"/>
        </w:rPr>
        <w:t xml:space="preserve">Межрайонной ИФНС России </w:t>
      </w:r>
    </w:p>
    <w:p w:rsidR="00C13185" w:rsidRPr="00373930" w:rsidRDefault="00C13185" w:rsidP="00C1318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r w:rsidR="001468E3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373930">
        <w:rPr>
          <w:rFonts w:ascii="Times New Roman" w:hAnsi="Times New Roman" w:cs="Times New Roman"/>
          <w:sz w:val="28"/>
          <w:szCs w:val="28"/>
        </w:rPr>
        <w:t xml:space="preserve">№1 по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373930">
        <w:rPr>
          <w:rFonts w:ascii="Times New Roman" w:hAnsi="Times New Roman" w:cs="Times New Roman"/>
          <w:sz w:val="28"/>
          <w:szCs w:val="28"/>
        </w:rPr>
        <w:t>еспублике Мордовия</w:t>
      </w:r>
    </w:p>
    <w:p w:rsidR="00C13185" w:rsidRPr="00373930" w:rsidRDefault="00C13185" w:rsidP="00C1318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373930">
        <w:rPr>
          <w:rFonts w:ascii="Times New Roman" w:hAnsi="Times New Roman" w:cs="Times New Roman"/>
          <w:sz w:val="28"/>
          <w:szCs w:val="28"/>
        </w:rPr>
        <w:t>____________  А.П. Кежватов</w:t>
      </w:r>
    </w:p>
    <w:p w:rsidR="00C13185" w:rsidRPr="00373930" w:rsidRDefault="00C13185" w:rsidP="00C1318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7393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373930">
        <w:rPr>
          <w:rFonts w:ascii="Times New Roman" w:hAnsi="Times New Roman" w:cs="Times New Roman"/>
          <w:sz w:val="28"/>
          <w:szCs w:val="28"/>
        </w:rPr>
        <w:t xml:space="preserve"> от "__" _____________ 20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373930">
        <w:rPr>
          <w:rFonts w:ascii="Times New Roman" w:hAnsi="Times New Roman" w:cs="Times New Roman"/>
          <w:sz w:val="28"/>
          <w:szCs w:val="28"/>
        </w:rPr>
        <w:t>г.</w:t>
      </w:r>
    </w:p>
    <w:p w:rsidR="00C13185" w:rsidRDefault="00C13185">
      <w:pPr>
        <w:pStyle w:val="20"/>
        <w:shd w:val="clear" w:color="auto" w:fill="auto"/>
        <w:spacing w:before="0"/>
      </w:pPr>
    </w:p>
    <w:p w:rsidR="00C13185" w:rsidRDefault="00C13185">
      <w:pPr>
        <w:pStyle w:val="20"/>
        <w:shd w:val="clear" w:color="auto" w:fill="auto"/>
        <w:spacing w:before="0"/>
      </w:pPr>
    </w:p>
    <w:p w:rsidR="0068251E" w:rsidRDefault="00080E98" w:rsidP="001468E3">
      <w:pPr>
        <w:pStyle w:val="20"/>
        <w:shd w:val="clear" w:color="auto" w:fill="auto"/>
        <w:spacing w:before="0" w:line="240" w:lineRule="auto"/>
      </w:pPr>
      <w:r>
        <w:t>Должностной регламент</w:t>
      </w:r>
    </w:p>
    <w:p w:rsidR="0068251E" w:rsidRDefault="00080E98" w:rsidP="001468E3">
      <w:pPr>
        <w:pStyle w:val="20"/>
        <w:shd w:val="clear" w:color="auto" w:fill="auto"/>
        <w:spacing w:before="0" w:line="240" w:lineRule="auto"/>
      </w:pPr>
      <w:r>
        <w:t>старшего государственного налогового инспектора</w:t>
      </w:r>
      <w:r w:rsidR="001468E3">
        <w:t xml:space="preserve"> </w:t>
      </w:r>
      <w:r>
        <w:t>отдела выездных проверок</w:t>
      </w:r>
    </w:p>
    <w:p w:rsidR="001468E3" w:rsidRDefault="00080E98" w:rsidP="001468E3">
      <w:pPr>
        <w:pStyle w:val="20"/>
        <w:shd w:val="clear" w:color="auto" w:fill="auto"/>
        <w:spacing w:before="0" w:line="240" w:lineRule="auto"/>
      </w:pPr>
      <w:r>
        <w:t xml:space="preserve">Межрайонной инспекции Федеральной </w:t>
      </w:r>
      <w:r>
        <w:t>налоговой службы</w:t>
      </w:r>
    </w:p>
    <w:p w:rsidR="0068251E" w:rsidRDefault="00080E98" w:rsidP="001468E3">
      <w:pPr>
        <w:pStyle w:val="20"/>
        <w:shd w:val="clear" w:color="auto" w:fill="auto"/>
        <w:spacing w:before="0" w:line="240" w:lineRule="auto"/>
      </w:pPr>
      <w:r>
        <w:t>№ 1 по Республике Мордовия</w:t>
      </w:r>
    </w:p>
    <w:p w:rsidR="001468E3" w:rsidRDefault="001468E3" w:rsidP="001468E3">
      <w:pPr>
        <w:pStyle w:val="20"/>
        <w:shd w:val="clear" w:color="auto" w:fill="auto"/>
        <w:spacing w:before="0" w:line="240" w:lineRule="auto"/>
      </w:pPr>
    </w:p>
    <w:p w:rsidR="001468E3" w:rsidRDefault="001468E3" w:rsidP="001468E3">
      <w:pPr>
        <w:pStyle w:val="20"/>
        <w:shd w:val="clear" w:color="auto" w:fill="auto"/>
        <w:spacing w:before="0" w:line="240" w:lineRule="auto"/>
      </w:pPr>
      <w:bookmarkStart w:id="0" w:name="_GoBack"/>
      <w:bookmarkEnd w:id="0"/>
    </w:p>
    <w:p w:rsidR="0068251E" w:rsidRDefault="00080E98">
      <w:pPr>
        <w:pStyle w:val="20"/>
        <w:numPr>
          <w:ilvl w:val="0"/>
          <w:numId w:val="1"/>
        </w:numPr>
        <w:shd w:val="clear" w:color="auto" w:fill="auto"/>
        <w:tabs>
          <w:tab w:val="left" w:pos="4243"/>
        </w:tabs>
        <w:spacing w:before="0" w:after="309" w:line="280" w:lineRule="exact"/>
        <w:ind w:left="3960"/>
        <w:jc w:val="both"/>
      </w:pPr>
      <w:r>
        <w:t>Общие положения</w:t>
      </w:r>
    </w:p>
    <w:p w:rsidR="0068251E" w:rsidRDefault="00080E98" w:rsidP="00872582">
      <w:pPr>
        <w:pStyle w:val="20"/>
        <w:numPr>
          <w:ilvl w:val="0"/>
          <w:numId w:val="2"/>
        </w:numPr>
        <w:shd w:val="clear" w:color="auto" w:fill="auto"/>
        <w:tabs>
          <w:tab w:val="left" w:pos="1074"/>
        </w:tabs>
        <w:spacing w:before="0" w:line="240" w:lineRule="auto"/>
        <w:ind w:firstLine="709"/>
        <w:jc w:val="both"/>
      </w:pPr>
      <w:r>
        <w:t xml:space="preserve">Должность федеральной государственной гражданской службы (далее - гражданская служба) старшего государственного налогового инспектора отдела выездных проверок Межрайонной инспекции Федеральной </w:t>
      </w:r>
      <w:r>
        <w:t>налоговой службы №1 по Республике Мордовия относится к старшей группе должностей гражданской службы категории «Специалисты».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>Регистрационный номер (код) должности - 11-3-4-095</w:t>
      </w:r>
    </w:p>
    <w:p w:rsidR="0068251E" w:rsidRDefault="00080E98" w:rsidP="00872582">
      <w:pPr>
        <w:pStyle w:val="20"/>
        <w:numPr>
          <w:ilvl w:val="0"/>
          <w:numId w:val="2"/>
        </w:numPr>
        <w:shd w:val="clear" w:color="auto" w:fill="auto"/>
        <w:tabs>
          <w:tab w:val="left" w:pos="1286"/>
        </w:tabs>
        <w:spacing w:before="0" w:line="240" w:lineRule="auto"/>
        <w:ind w:firstLine="709"/>
        <w:jc w:val="both"/>
      </w:pPr>
      <w:r>
        <w:t>Область профессиональной служебной деятельности старшего государственного налого</w:t>
      </w:r>
      <w:r>
        <w:t>вого инспектора отдела выездных проверок: Регулирование налоговой деятельности.</w:t>
      </w:r>
    </w:p>
    <w:p w:rsidR="0068251E" w:rsidRDefault="00080E98" w:rsidP="00872582">
      <w:pPr>
        <w:pStyle w:val="20"/>
        <w:numPr>
          <w:ilvl w:val="0"/>
          <w:numId w:val="2"/>
        </w:numPr>
        <w:shd w:val="clear" w:color="auto" w:fill="auto"/>
        <w:tabs>
          <w:tab w:val="left" w:pos="1074"/>
        </w:tabs>
        <w:spacing w:before="0" w:line="240" w:lineRule="auto"/>
        <w:ind w:firstLine="709"/>
        <w:jc w:val="both"/>
      </w:pPr>
      <w:r>
        <w:t xml:space="preserve">Вид профессиональной служебной деятельности старшего государственного налогового инспектора: </w:t>
      </w:r>
      <w:r w:rsidR="00C40729">
        <w:t>О</w:t>
      </w:r>
      <w:r>
        <w:t>существление налогового контроля; Регулирование в сфере налога на добавленную стои</w:t>
      </w:r>
      <w:r>
        <w:t xml:space="preserve">мость; Регулирование в сфере налога на прибыль организаций; Регулирование в сфере имущественного налогообложения; Регулирование в сфере налогообложения природных ресурсов; Регулирование в сфере налогообложения доходов физических лиц; Регулирование в сфере </w:t>
      </w:r>
      <w:r>
        <w:t>налогообложения акцизами; Регулирование в сфере налогового администрирования; Администрирование вопросов правильности исчисления, полноты и своевременности уплаты налогов и сборов, и страховых взносов; Регулирование в сфере налогообложения доходов юридичес</w:t>
      </w:r>
      <w:r>
        <w:t>ких лиц и индивидуальных предпринимателей; Регулирование валютной сферы.</w:t>
      </w:r>
    </w:p>
    <w:p w:rsidR="0068251E" w:rsidRDefault="00080E98" w:rsidP="00872582">
      <w:pPr>
        <w:pStyle w:val="20"/>
        <w:numPr>
          <w:ilvl w:val="0"/>
          <w:numId w:val="2"/>
        </w:numPr>
        <w:shd w:val="clear" w:color="auto" w:fill="auto"/>
        <w:tabs>
          <w:tab w:val="left" w:pos="1074"/>
        </w:tabs>
        <w:spacing w:before="0" w:line="240" w:lineRule="auto"/>
        <w:ind w:firstLine="709"/>
        <w:jc w:val="both"/>
      </w:pPr>
      <w:r>
        <w:t>Назначение на должность и освобождение от должности старшего государственного налогового инспектора осуществляется начальником Межрайонной инспекции Федеральной налоговой службы №1 по</w:t>
      </w:r>
      <w:r>
        <w:t xml:space="preserve"> Республике Мордовия.</w:t>
      </w:r>
    </w:p>
    <w:p w:rsidR="0068251E" w:rsidRDefault="00080E98" w:rsidP="00872582">
      <w:pPr>
        <w:pStyle w:val="20"/>
        <w:numPr>
          <w:ilvl w:val="0"/>
          <w:numId w:val="2"/>
        </w:numPr>
        <w:shd w:val="clear" w:color="auto" w:fill="auto"/>
        <w:tabs>
          <w:tab w:val="left" w:pos="1286"/>
        </w:tabs>
        <w:spacing w:before="0" w:line="240" w:lineRule="auto"/>
        <w:ind w:firstLine="709"/>
        <w:jc w:val="both"/>
      </w:pPr>
      <w:r>
        <w:t>Старший государственный налоговый инспектор непосредственно подчиняется начальнику отдела.</w:t>
      </w:r>
    </w:p>
    <w:p w:rsidR="00D946F9" w:rsidRDefault="00D946F9" w:rsidP="00872582">
      <w:pPr>
        <w:pStyle w:val="20"/>
        <w:shd w:val="clear" w:color="auto" w:fill="auto"/>
        <w:spacing w:before="0" w:line="240" w:lineRule="auto"/>
        <w:ind w:firstLine="709"/>
      </w:pPr>
    </w:p>
    <w:p w:rsidR="001468E3" w:rsidRDefault="00080E98" w:rsidP="00872582">
      <w:pPr>
        <w:pStyle w:val="20"/>
        <w:shd w:val="clear" w:color="auto" w:fill="auto"/>
        <w:spacing w:before="0" w:line="240" w:lineRule="auto"/>
        <w:ind w:firstLine="709"/>
      </w:pPr>
      <w:r>
        <w:t>II. Квалификационные требования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</w:pPr>
      <w:r>
        <w:t>для замещения должности гражданской службы</w:t>
      </w:r>
    </w:p>
    <w:p w:rsidR="00C13185" w:rsidRDefault="00C13185" w:rsidP="00872582">
      <w:pPr>
        <w:pStyle w:val="20"/>
        <w:shd w:val="clear" w:color="auto" w:fill="auto"/>
        <w:spacing w:before="0" w:line="240" w:lineRule="auto"/>
        <w:ind w:firstLine="709"/>
      </w:pP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>6. Для замещения должности старшего государственного налогового инс</w:t>
      </w:r>
      <w:r>
        <w:t>пектора устанавливаются следующие требования:</w:t>
      </w:r>
    </w:p>
    <w:p w:rsidR="0068251E" w:rsidRDefault="00080E98" w:rsidP="00872582">
      <w:pPr>
        <w:pStyle w:val="20"/>
        <w:numPr>
          <w:ilvl w:val="0"/>
          <w:numId w:val="3"/>
        </w:numPr>
        <w:shd w:val="clear" w:color="auto" w:fill="auto"/>
        <w:tabs>
          <w:tab w:val="left" w:pos="1440"/>
        </w:tabs>
        <w:spacing w:before="0" w:line="240" w:lineRule="auto"/>
        <w:ind w:firstLine="709"/>
        <w:jc w:val="both"/>
      </w:pPr>
      <w:r>
        <w:t>Наличие высшего образования по специальности, направлению подготовки: «Государственное и муниципальное управление», «Государственный аудит», «Экономика», «Финансы и кредит», «Менеджмент», «Управление персоналом</w:t>
      </w:r>
      <w:r>
        <w:t>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</w:t>
      </w:r>
      <w:r>
        <w:t>иальностям и направлениям подготовки.</w:t>
      </w:r>
    </w:p>
    <w:p w:rsidR="0068251E" w:rsidRDefault="00080E98" w:rsidP="00872582">
      <w:pPr>
        <w:pStyle w:val="20"/>
        <w:numPr>
          <w:ilvl w:val="0"/>
          <w:numId w:val="3"/>
        </w:numPr>
        <w:shd w:val="clear" w:color="auto" w:fill="auto"/>
        <w:tabs>
          <w:tab w:val="left" w:pos="1257"/>
        </w:tabs>
        <w:spacing w:before="0" w:line="240" w:lineRule="auto"/>
        <w:ind w:firstLine="709"/>
        <w:jc w:val="both"/>
      </w:pPr>
      <w:r>
        <w:t>Квалификационные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68251E" w:rsidRDefault="00080E98" w:rsidP="00872582">
      <w:pPr>
        <w:pStyle w:val="20"/>
        <w:numPr>
          <w:ilvl w:val="0"/>
          <w:numId w:val="3"/>
        </w:numPr>
        <w:shd w:val="clear" w:color="auto" w:fill="auto"/>
        <w:tabs>
          <w:tab w:val="left" w:pos="1257"/>
        </w:tabs>
        <w:spacing w:before="0" w:line="240" w:lineRule="auto"/>
        <w:ind w:firstLine="709"/>
        <w:jc w:val="both"/>
      </w:pPr>
      <w:r>
        <w:t>Наличие базовых знаний: государственного языка Российской Федерации (ру</w:t>
      </w:r>
      <w:r>
        <w:t>сского языка); основ Конституции Российской Федерации, федеральных конституционных законов,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</w:t>
      </w:r>
      <w:r>
        <w:t>занностей, законодательства о гражданской службе, законодательства о противодействии коррупции;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</w:t>
      </w:r>
      <w:r>
        <w:t xml:space="preserve">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</w:t>
      </w:r>
      <w:r w:rsidR="00C40729">
        <w:t>,</w:t>
      </w:r>
      <w:r>
        <w:t xml:space="preserve"> современных информационно-коммуникационных технологий; включая возможности межведомственн</w:t>
      </w:r>
      <w:r>
        <w:t>ого документооборота; должностного регламента.</w:t>
      </w:r>
    </w:p>
    <w:p w:rsidR="0068251E" w:rsidRDefault="00080E98" w:rsidP="00872582">
      <w:pPr>
        <w:pStyle w:val="20"/>
        <w:numPr>
          <w:ilvl w:val="0"/>
          <w:numId w:val="3"/>
        </w:numPr>
        <w:shd w:val="clear" w:color="auto" w:fill="auto"/>
        <w:tabs>
          <w:tab w:val="left" w:pos="1298"/>
        </w:tabs>
        <w:spacing w:before="0" w:line="240" w:lineRule="auto"/>
        <w:ind w:firstLine="709"/>
        <w:jc w:val="both"/>
      </w:pPr>
      <w:r>
        <w:t>Наличие профессиональных знаний: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>6.4.1. В сфере законодательства Российской Федерации: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>Налоговый кодекс Российской Федерации;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>Кодекс об административных правонарушениях Российской Федерации;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 xml:space="preserve">Уголовный кодекс </w:t>
      </w:r>
      <w:r>
        <w:t>Российской Федерации (в части уголовной ответственности за совершение налоговых преступлений) от 13 июня 1996№ 63-ФЗ;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>Закон Российской Федерации от 21 марта 1991 г. № 943-1 «О налоговых органах Российской Федерации»;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>Бюджетный кодекс Российской Федерации;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>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>Федеральный закон от 06 октября 1999 г. № 184-ФЗ «Об общих принципах организации законодатель</w:t>
      </w:r>
      <w:r>
        <w:t>ных (представительных) и исполнительных органов государственной власти субъектов Российской Федерации»;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>Федеральный закон от 06 октября 2003 г. № 131-ФЗ «Об общих принципах организации местного самоуправления в Российской Федерации»;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>Федеральный закон от 2</w:t>
      </w:r>
      <w:r>
        <w:t xml:space="preserve">9 ноября 2007 г. № 282-ФЗ «Об официальном </w:t>
      </w:r>
      <w:r>
        <w:lastRenderedPageBreak/>
        <w:t>статистическом учете и системе государственной статистики в Российской Федерации»;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>Федеральный закон от 09 февраля 2009 г. № 8-ФЗ «Об обеспечении доступа к информации о деятельности государственных органов и органо</w:t>
      </w:r>
      <w:r>
        <w:t>в местного самоуправления»;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>Федеральный закон от 27 июля 2010 г. № 210-ФЗ «Об организации предоставления государственных и муниципальных услуг»;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>Федеральный закон от 28 декабря 2013 г. № 443-ФЗ «О федеральной информационной адресной системе и о внесении из</w:t>
      </w:r>
      <w:r>
        <w:t>менений в Федеральный закон «Об общих принципах организации местного самоуправления в Российской Федерации»;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>Закон Российской Федерации от 21 марта 1991 г. № 943-1 «О налоговых органах Российской Федерации»;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>Федеральный закон Российской Федерации от 27 июл</w:t>
      </w:r>
      <w:r>
        <w:t>я 2006 г. №152-ФЗ «О персональных данных»;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>Федеральный закон Российской Федерации от 6 апреля 2011 г. № 63-ФЗ «Об электронной подписи»;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>Указ Президента Российской Федерации от</w:t>
      </w:r>
      <w:r w:rsidR="00C40729">
        <w:t xml:space="preserve"> </w:t>
      </w:r>
      <w:r>
        <w:t>7 мая 2012 г. № 601 “Об основных направлениях совершенствования системы государс</w:t>
      </w:r>
      <w:r>
        <w:t>твенного управления”;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>Указ Президента Российской Федерации от 11 августа 2016 г. №403 «Об Основных направлениях развития государственной гражданской служ</w:t>
      </w:r>
      <w:r w:rsidR="00C40729">
        <w:t>бы Российской Федерации на 2016-</w:t>
      </w:r>
      <w:r>
        <w:t>2018 годы»;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>Постановление Правительства Российской Федерации от 30 сент</w:t>
      </w:r>
      <w:r>
        <w:t>ября 2004 г. № 506 «Об утверждении Положения о Федеральной налоговой службе»;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 xml:space="preserve"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</w:t>
      </w:r>
      <w:r>
        <w:t xml:space="preserve">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</w:t>
      </w:r>
      <w:r>
        <w:t>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>Приказ от 30 июня 2009 г. МВД России № 495 и ФНС России № ММ-</w:t>
      </w:r>
      <w:r>
        <w:t>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 xml:space="preserve">Приказ ФНС России от 25 июля 2012 г. № ММВ-7-2/518@ «Об утверждении Порядка </w:t>
      </w:r>
      <w:r>
        <w:t>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</w:t>
      </w:r>
      <w:r>
        <w:t>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>занимающихся частной практикой, адвокатов, учредивших адвока</w:t>
      </w:r>
      <w:r>
        <w:t xml:space="preserve">тские </w:t>
      </w:r>
      <w:r>
        <w:lastRenderedPageBreak/>
        <w:t>кабинеты) на бумажном носителе, а также форм соответствующих запросов»;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>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</w:t>
      </w:r>
      <w:r>
        <w:t>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</w:t>
      </w:r>
      <w:r>
        <w:t>аналам связи»;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>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 xml:space="preserve">Приказ ФНС России от 02 </w:t>
      </w:r>
      <w:r>
        <w:t>а</w:t>
      </w:r>
      <w:r w:rsidR="00D946F9">
        <w:t>вгуста 2005 г. № САЭ-3-06/354@ «</w:t>
      </w:r>
      <w:r>
        <w:t>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>Приказ ФНС Российской Федерации от 17 февраля 2011 г. № ММВ-7-2/168@ «</w:t>
      </w:r>
      <w:r>
        <w:t>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>Приказ ФНС России от 06 мая 200</w:t>
      </w:r>
      <w:r>
        <w:t>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>Приказ ФНС России от 30 мая 2007 г. № ММ-3-06/333@ «Об утв</w:t>
      </w:r>
      <w:r>
        <w:t>ерждении Концепции системы планирования выездных налоговых проверок»;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>Приказ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</w:t>
      </w:r>
      <w:r>
        <w:t>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</w:t>
      </w:r>
      <w:r>
        <w:t>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</w:t>
      </w:r>
      <w:r>
        <w:t xml:space="preserve"> о выя</w:t>
      </w:r>
      <w:r>
        <w:t>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>Земельный кодекс Российской Федерации от 25</w:t>
      </w:r>
      <w:r>
        <w:t xml:space="preserve"> октября 2001</w:t>
      </w:r>
      <w:r>
        <w:t>г. № 136-ФЗ (Глава X. «Плата за землю и оценка земли»);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>Приказ Минфина России от 13 октября 2003</w:t>
      </w:r>
      <w:r>
        <w:t>г. № 91н «Об утверждении Методических указаний по бухгалтерскому учету основных средств»;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>Приказ Минфина России от 16 декабря 2010</w:t>
      </w:r>
      <w:r>
        <w:t xml:space="preserve">г. № 174н «Об </w:t>
      </w:r>
      <w:r>
        <w:t>утверждении плана счетов бухгалтерского учета бюджетных организаций и Инструкции по его применению»;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lastRenderedPageBreak/>
        <w:t>Приказ ФНС России от 20 февраля 2012 г. № ММВ-7-11/99 «Об утверждении формы и формата представления налоговой декларации по транспортному налогу в электрон</w:t>
      </w:r>
      <w:r>
        <w:t>ной форме и порядка ее заполнения»;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>Приказ ФНС России от 28 ноября 2011 г. № ММВ-7-11/696 «Об утверждении формы и формата представления налоговой декларации по земельному налогу в электронном виде и порядка ее заполнения»;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>Приказ ФНС России от 24 ноября 20</w:t>
      </w:r>
      <w:r>
        <w:t xml:space="preserve">11 г. № ММВ-7-11/895 «Об утверждении форм и форматов представления в электронном виде налоговой декларации и налогового расчета по авансовому платежу по налогу на имущество организаций и порядков их заполнения» (зарегистрирован в Минюсте России 12 декабря </w:t>
      </w:r>
      <w:r>
        <w:t>2011 № 22542) (с изменениями и дополнениями);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>Приказ ФНС России от 10 ноября 2016 г. №ММВ-7-6/609@ «Об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</w:t>
      </w:r>
      <w:r>
        <w:t>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налогам»;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>Приказ ФНС России от 22 февраля 2012 г. №ММВ-7-11/109@ (ред</w:t>
      </w:r>
      <w:r>
        <w:t>. от 23 апреля 2015) “Об утверждении состава реквизитов информационного ресурса «Справочная информация о ставках и льготах по имущественным налогам»;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>Приказ Минфина Российской Федерац</w:t>
      </w:r>
      <w:r w:rsidR="00C40729">
        <w:t>ии от 05 ноября 2009г. № 114н «</w:t>
      </w:r>
      <w:r>
        <w:t>Об утверждении Порядка постановки на учет</w:t>
      </w:r>
      <w:r>
        <w:t>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</w:t>
      </w:r>
      <w:r>
        <w:t>инимателей, применяющих упрощенную систему на</w:t>
      </w:r>
      <w:r w:rsidR="00C40729">
        <w:t>логообложения на основе патента»</w:t>
      </w:r>
      <w:r>
        <w:t>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 xml:space="preserve">Приказ ФНС России от 15 апреля 2016 г. № ММВ-7-1/197@ (ред. от 21 ноября 2016) “Об утверждении форм статистической налоговой отчетности Федеральной налоговой службы на 2016 год </w:t>
      </w:r>
      <w:r>
        <w:t>и о внесении изменений и дополнений в приказ ФНС России от 18 ноября 2015 № ММВ-7-1/529@”;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>Приказ ФНС России от 17 сентября 2007 г. № ММ-3-09/536@ «Об утверждении форм сведений, предусмотренных статьей 85 Налогового кодекса Российской Федерации» (Зарегистр</w:t>
      </w:r>
      <w:r>
        <w:t>ировано в Минюсте России 19 октября 2007 № 10369) (в редакции приказа ФНС России от 12 января2015 № ММВ-7-11/2@ «О внесении изменений в приказ ФНС России от 17 сентября 2007 № ММ-3-09/53 6@;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>Приказ ФНС России от 13 января 2011 г. № ММВ-7-11/11 «Об утвержде</w:t>
      </w:r>
      <w:r>
        <w:t>нии формы, порядка ее 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объектах недвижимого имущества»;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>Приказ ФНС России от 05 де</w:t>
      </w:r>
      <w:r>
        <w:t>кабря 2016 г. № 668@ «Об утверждении формы и формата представления налоговой декларации по транспортному налогу в электронной форме и порядка ее заполнения”;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 xml:space="preserve">Приказ ФНС России от 30 октября 2015 г. № ММВ-7-11/485@ «Об </w:t>
      </w:r>
      <w:r>
        <w:lastRenderedPageBreak/>
        <w:t>утверждении формы сведений о доходах ф</w:t>
      </w:r>
      <w:r>
        <w:t xml:space="preserve">изического лица, порядка заполнения и </w:t>
      </w:r>
      <w:r w:rsidR="00D946F9">
        <w:t>фо</w:t>
      </w:r>
      <w:r>
        <w:t>рмата ее представления в электронной фор</w:t>
      </w:r>
      <w:r w:rsidR="00D946F9">
        <w:t>ме» (зарегистрирован в Минюсте Ро</w:t>
      </w:r>
      <w:r>
        <w:t>с</w:t>
      </w:r>
      <w:r w:rsidR="00D946F9">
        <w:t>с</w:t>
      </w:r>
      <w:r>
        <w:t>ии 25 ноября 2015 № 39848);</w:t>
      </w:r>
    </w:p>
    <w:p w:rsidR="0068251E" w:rsidRDefault="00D946F9" w:rsidP="00872582">
      <w:pPr>
        <w:pStyle w:val="20"/>
        <w:shd w:val="clear" w:color="auto" w:fill="auto"/>
        <w:tabs>
          <w:tab w:val="center" w:pos="2089"/>
          <w:tab w:val="right" w:pos="3390"/>
          <w:tab w:val="left" w:pos="3532"/>
          <w:tab w:val="left" w:pos="3969"/>
          <w:tab w:val="left" w:pos="4458"/>
          <w:tab w:val="right" w:pos="6409"/>
          <w:tab w:val="left" w:pos="6551"/>
          <w:tab w:val="right" w:pos="9500"/>
          <w:tab w:val="right" w:pos="10093"/>
        </w:tabs>
        <w:spacing w:before="0" w:line="240" w:lineRule="auto"/>
        <w:ind w:firstLine="709"/>
        <w:jc w:val="both"/>
      </w:pPr>
      <w:r>
        <w:t xml:space="preserve">Приказ ФНС </w:t>
      </w:r>
      <w:r w:rsidR="00080E98">
        <w:t>России</w:t>
      </w:r>
      <w:r>
        <w:t xml:space="preserve"> </w:t>
      </w:r>
      <w:r w:rsidR="00080E98">
        <w:t>от</w:t>
      </w:r>
      <w:r>
        <w:t xml:space="preserve"> </w:t>
      </w:r>
      <w:r w:rsidR="00080E98">
        <w:t>16</w:t>
      </w:r>
      <w:r>
        <w:t xml:space="preserve"> </w:t>
      </w:r>
      <w:r w:rsidR="00080E98">
        <w:t>сентября</w:t>
      </w:r>
      <w:r>
        <w:t xml:space="preserve"> </w:t>
      </w:r>
      <w:r w:rsidR="00080E98">
        <w:t>2011</w:t>
      </w:r>
      <w:r w:rsidR="00080E98">
        <w:t>г. №</w:t>
      </w:r>
      <w:r w:rsidR="00080E98">
        <w:tab/>
        <w:t>ММВ-7-3/576@</w:t>
      </w:r>
      <w:r w:rsidR="00872582">
        <w:t xml:space="preserve"> </w:t>
      </w:r>
      <w:r w:rsidR="00080E98">
        <w:t>«Об</w:t>
      </w:r>
      <w:r>
        <w:t xml:space="preserve"> </w:t>
      </w:r>
      <w:r w:rsidR="00C13185">
        <w:t>ут</w:t>
      </w:r>
      <w:r w:rsidR="00080E98">
        <w:t xml:space="preserve">верждении Порядка представления в налоговые органы </w:t>
      </w:r>
      <w:r w:rsidR="00080E98">
        <w:t xml:space="preserve">сведений о доходах </w:t>
      </w:r>
      <w:r w:rsidR="00C13185">
        <w:t>фи</w:t>
      </w:r>
      <w:r w:rsidR="00080E98">
        <w:t xml:space="preserve">зических лиц и сообщений о невозможности удержания налога и сумме налога на </w:t>
      </w:r>
      <w:r w:rsidR="00C13185">
        <w:t>до</w:t>
      </w:r>
      <w:r w:rsidR="00080E98">
        <w:t xml:space="preserve">ходы физических лиц (зарегистрировано в Минюсте России 21 октября 2011 № ,107), в редакции приказа ФНС России от 08 декабря 2014 № ММВ-7-11/617@ </w:t>
      </w:r>
      <w:r>
        <w:t>(за</w:t>
      </w:r>
      <w:r w:rsidR="00080E98">
        <w:t>регистрирован</w:t>
      </w:r>
      <w:r w:rsidR="00080E98">
        <w:t xml:space="preserve"> в Минюсте России 31 декабря 2014 № 35526);</w:t>
      </w:r>
    </w:p>
    <w:p w:rsidR="0068251E" w:rsidRDefault="00D946F9" w:rsidP="00872582">
      <w:pPr>
        <w:pStyle w:val="20"/>
        <w:shd w:val="clear" w:color="auto" w:fill="auto"/>
        <w:tabs>
          <w:tab w:val="center" w:pos="2089"/>
          <w:tab w:val="right" w:pos="3390"/>
          <w:tab w:val="left" w:pos="3532"/>
          <w:tab w:val="left" w:pos="3959"/>
          <w:tab w:val="left" w:pos="4444"/>
          <w:tab w:val="right" w:pos="6409"/>
          <w:tab w:val="left" w:pos="6551"/>
          <w:tab w:val="left" w:pos="6832"/>
          <w:tab w:val="right" w:pos="9500"/>
          <w:tab w:val="right" w:pos="10093"/>
        </w:tabs>
        <w:spacing w:before="0" w:line="240" w:lineRule="auto"/>
        <w:ind w:firstLine="709"/>
        <w:jc w:val="both"/>
      </w:pPr>
      <w:r>
        <w:tab/>
        <w:t xml:space="preserve">Приказ ФНС </w:t>
      </w:r>
      <w:r w:rsidR="00080E98">
        <w:t>России</w:t>
      </w:r>
      <w:r>
        <w:t xml:space="preserve"> </w:t>
      </w:r>
      <w:r w:rsidR="00080E98">
        <w:t>от</w:t>
      </w:r>
      <w:r>
        <w:t xml:space="preserve"> </w:t>
      </w:r>
      <w:r w:rsidR="00080E98">
        <w:t>24</w:t>
      </w:r>
      <w:r>
        <w:t xml:space="preserve"> </w:t>
      </w:r>
      <w:r w:rsidR="00080E98">
        <w:t>декабря</w:t>
      </w:r>
      <w:r>
        <w:t xml:space="preserve"> </w:t>
      </w:r>
      <w:r w:rsidR="00080E98">
        <w:t>2014</w:t>
      </w:r>
      <w:r>
        <w:t xml:space="preserve">г. </w:t>
      </w:r>
      <w:r w:rsidR="00080E98">
        <w:t>№</w:t>
      </w:r>
      <w:r w:rsidR="00080E98">
        <w:tab/>
      </w:r>
      <w:r>
        <w:t xml:space="preserve"> </w:t>
      </w:r>
      <w:r w:rsidR="00080E98">
        <w:t>ММВ-7-11/671@</w:t>
      </w:r>
      <w:r w:rsidR="00872582">
        <w:t xml:space="preserve"> </w:t>
      </w:r>
      <w:r w:rsidR="00080E98">
        <w:t>«Об</w:t>
      </w:r>
      <w:r>
        <w:t xml:space="preserve"> </w:t>
      </w:r>
      <w:r w:rsidR="00872582">
        <w:t>у</w:t>
      </w:r>
      <w:r w:rsidR="00C13185">
        <w:t>т</w:t>
      </w:r>
      <w:r w:rsidR="00080E98">
        <w:t xml:space="preserve">верждении формы налоговой декларации по налогу на доходы физических лиц </w:t>
      </w:r>
      <w:r w:rsidR="00C13185">
        <w:t>фо</w:t>
      </w:r>
      <w:r w:rsidR="00080E98">
        <w:t xml:space="preserve">рма 3-НДФЛ), порядка её заполнения и формата налоговой декларации по налогу </w:t>
      </w:r>
      <w:r>
        <w:t>на</w:t>
      </w:r>
      <w:r w:rsidR="00080E98" w:rsidRPr="00C13185">
        <w:rPr>
          <w:lang w:eastAsia="en-US" w:bidi="en-US"/>
        </w:rPr>
        <w:t xml:space="preserve"> </w:t>
      </w:r>
      <w:r w:rsidR="00080E98">
        <w:t>д</w:t>
      </w:r>
      <w:r w:rsidR="00080E98">
        <w:t xml:space="preserve">оходы физических лиц (форма 3-НДФЛ), (зарегистрирован в Минюсте России </w:t>
      </w:r>
      <w:r>
        <w:t xml:space="preserve">30 </w:t>
      </w:r>
      <w:r w:rsidR="00080E98">
        <w:t>января</w:t>
      </w:r>
      <w:r>
        <w:t xml:space="preserve"> </w:t>
      </w:r>
      <w:r w:rsidR="00080E98">
        <w:t>2015 № 35796), в редакции приказа ФНС России от 25 ноября 2015 № МВ-7-11/544@ (зарегистрирован в Минюсте России 18 декабря 2015 № 40163);</w:t>
      </w:r>
    </w:p>
    <w:p w:rsidR="0068251E" w:rsidRDefault="00080E98" w:rsidP="00872582">
      <w:pPr>
        <w:pStyle w:val="20"/>
        <w:shd w:val="clear" w:color="auto" w:fill="auto"/>
        <w:tabs>
          <w:tab w:val="center" w:pos="2089"/>
          <w:tab w:val="right" w:pos="3390"/>
          <w:tab w:val="left" w:pos="3537"/>
          <w:tab w:val="left" w:pos="4007"/>
          <w:tab w:val="left" w:pos="4506"/>
          <w:tab w:val="right" w:pos="6409"/>
          <w:tab w:val="left" w:pos="6556"/>
          <w:tab w:val="left" w:pos="6882"/>
          <w:tab w:val="right" w:pos="8931"/>
        </w:tabs>
        <w:spacing w:before="0" w:line="240" w:lineRule="auto"/>
        <w:ind w:firstLine="709"/>
        <w:jc w:val="both"/>
      </w:pPr>
      <w:r>
        <w:t>Приказ</w:t>
      </w:r>
      <w:r w:rsidR="00D946F9">
        <w:t xml:space="preserve"> </w:t>
      </w:r>
      <w:r>
        <w:t>ФНС</w:t>
      </w:r>
      <w:r w:rsidR="00D946F9">
        <w:t xml:space="preserve"> </w:t>
      </w:r>
      <w:r>
        <w:t>России</w:t>
      </w:r>
      <w:r w:rsidR="00D946F9">
        <w:t xml:space="preserve"> </w:t>
      </w:r>
      <w:r>
        <w:t>от</w:t>
      </w:r>
      <w:r w:rsidR="00D946F9">
        <w:t xml:space="preserve"> </w:t>
      </w:r>
      <w:r>
        <w:tab/>
        <w:t>27</w:t>
      </w:r>
      <w:r w:rsidR="00D946F9">
        <w:t xml:space="preserve"> </w:t>
      </w:r>
      <w:r>
        <w:t>декабря</w:t>
      </w:r>
      <w:r w:rsidR="00D946F9">
        <w:t xml:space="preserve"> </w:t>
      </w:r>
      <w:r>
        <w:t>2010</w:t>
      </w:r>
      <w:r>
        <w:t>г.</w:t>
      </w:r>
      <w:r w:rsidR="00D946F9">
        <w:t xml:space="preserve"> </w:t>
      </w:r>
      <w:r>
        <w:t>№</w:t>
      </w:r>
      <w:r>
        <w:tab/>
      </w:r>
      <w:r w:rsidR="00D946F9">
        <w:t xml:space="preserve"> </w:t>
      </w:r>
      <w:r>
        <w:t>ММВ-7-3/768@</w:t>
      </w:r>
      <w:r w:rsidR="00D946F9">
        <w:t xml:space="preserve"> </w:t>
      </w:r>
      <w:r>
        <w:t>«Об</w:t>
      </w:r>
      <w:r w:rsidR="00D946F9">
        <w:t xml:space="preserve"> </w:t>
      </w:r>
      <w:r w:rsidR="00C13185">
        <w:t>ут</w:t>
      </w:r>
      <w:r>
        <w:t xml:space="preserve">верждении формы налоговой декларации о предполагаемом доходе физического ща (форма 4-НДФЛ), Порядка ее заполнения и формата налоговой декларации о </w:t>
      </w:r>
      <w:r w:rsidR="00D946F9">
        <w:t>пре</w:t>
      </w:r>
      <w:r>
        <w:t xml:space="preserve">дполагаемом доходе физического лица (форма 4-НДФЛ)», в редакции приказа </w:t>
      </w:r>
      <w:r w:rsidR="00223EE5">
        <w:t>Ф</w:t>
      </w:r>
      <w:r>
        <w:t xml:space="preserve">НС России от 14 </w:t>
      </w:r>
      <w:r>
        <w:t xml:space="preserve">ноября 2013 № ММВ-7-3/501@ (зарегистрирован в Минюсте </w:t>
      </w:r>
      <w:r w:rsidR="00223EE5">
        <w:t>Ро</w:t>
      </w:r>
      <w:r>
        <w:t>ссии 24 февраля2011 № 19928);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 xml:space="preserve">Приказ ФНС России от 25 декабря 2014 г. № ММВ-7-11/673 «Об утверждении </w:t>
      </w:r>
      <w:r w:rsidR="00223EE5">
        <w:t>фо</w:t>
      </w:r>
      <w:r>
        <w:t>рмы налогового уведомления» (зарегистриро</w:t>
      </w:r>
      <w:r w:rsidR="00223EE5">
        <w:t>ван в Минюсте России 4 февраля 20</w:t>
      </w:r>
      <w:r>
        <w:t xml:space="preserve">15г. № 35860) до 1 апреля </w:t>
      </w:r>
      <w:r>
        <w:t>2017 года;</w:t>
      </w:r>
    </w:p>
    <w:p w:rsidR="0068251E" w:rsidRDefault="00223EE5" w:rsidP="00872582">
      <w:pPr>
        <w:pStyle w:val="20"/>
        <w:shd w:val="clear" w:color="auto" w:fill="auto"/>
        <w:tabs>
          <w:tab w:val="center" w:pos="2089"/>
          <w:tab w:val="right" w:pos="3390"/>
          <w:tab w:val="left" w:pos="3537"/>
          <w:tab w:val="left" w:pos="3969"/>
          <w:tab w:val="right" w:pos="6409"/>
          <w:tab w:val="left" w:pos="6556"/>
          <w:tab w:val="left" w:pos="6832"/>
          <w:tab w:val="right" w:pos="9500"/>
          <w:tab w:val="right" w:pos="10093"/>
        </w:tabs>
        <w:spacing w:before="0" w:line="240" w:lineRule="auto"/>
        <w:ind w:firstLine="709"/>
        <w:jc w:val="both"/>
      </w:pPr>
      <w:r>
        <w:tab/>
      </w:r>
      <w:r w:rsidR="00080E98">
        <w:t>Приказ</w:t>
      </w:r>
      <w:r>
        <w:t xml:space="preserve"> </w:t>
      </w:r>
      <w:r w:rsidR="00080E98">
        <w:t>ФНС</w:t>
      </w:r>
      <w:r>
        <w:t xml:space="preserve"> России </w:t>
      </w:r>
      <w:r w:rsidR="00080E98">
        <w:t>от</w:t>
      </w:r>
      <w:r>
        <w:t xml:space="preserve"> </w:t>
      </w:r>
      <w:r w:rsidR="00080E98">
        <w:t>7 сентября</w:t>
      </w:r>
      <w:r>
        <w:t xml:space="preserve"> </w:t>
      </w:r>
      <w:r w:rsidR="00080E98">
        <w:t>2016</w:t>
      </w:r>
      <w:r>
        <w:t xml:space="preserve">г. </w:t>
      </w:r>
      <w:r w:rsidR="00080E98">
        <w:t>№</w:t>
      </w:r>
      <w:r w:rsidR="00080E98">
        <w:tab/>
      </w:r>
      <w:r>
        <w:t xml:space="preserve"> </w:t>
      </w:r>
      <w:r w:rsidR="00080E98">
        <w:t>ММВ-7-11/477@</w:t>
      </w:r>
      <w:r>
        <w:t xml:space="preserve"> </w:t>
      </w:r>
      <w:r w:rsidR="00080E98">
        <w:t>«Об</w:t>
      </w:r>
      <w:r>
        <w:t xml:space="preserve"> ут</w:t>
      </w:r>
      <w:r w:rsidR="00080E98">
        <w:t xml:space="preserve">верждении формы налогового уведомления» (зарегистрирован в Минюсте России </w:t>
      </w:r>
      <w:r w:rsidR="00872582">
        <w:rPr>
          <w:rStyle w:val="2Candara"/>
          <w:rFonts w:ascii="Times New Roman" w:hAnsi="Times New Roman" w:cs="Times New Roman"/>
          <w:i w:val="0"/>
        </w:rPr>
        <w:t>7</w:t>
      </w:r>
      <w:r w:rsidR="00080E98">
        <w:t xml:space="preserve"> сентября 2016 № 43850) с 1 апреля 2017 года;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 xml:space="preserve">Приказ ФНС России от 13 июля 2016 г. № ММВ-7-11/403@ «Об </w:t>
      </w:r>
      <w:r>
        <w:t xml:space="preserve">утверждении </w:t>
      </w:r>
      <w:r w:rsidR="00223EE5">
        <w:t>ф</w:t>
      </w:r>
      <w:r>
        <w:t xml:space="preserve">ормы справки о подтверждении неполучения налогоплательщиком социального </w:t>
      </w:r>
      <w:r w:rsidR="00223EE5">
        <w:t>нал</w:t>
      </w:r>
      <w:r>
        <w:t xml:space="preserve">огового вычета либо подтверждении факта получения налогоплательщиком </w:t>
      </w:r>
      <w:r w:rsidR="00223EE5">
        <w:t>су</w:t>
      </w:r>
      <w:r>
        <w:t xml:space="preserve">ммы предоставленного социального налогового вычета, предусмотренного </w:t>
      </w:r>
      <w:r w:rsidR="00223EE5">
        <w:t>по</w:t>
      </w:r>
      <w:r>
        <w:t xml:space="preserve">дпунктом 4 пункта 1 статьи 219 </w:t>
      </w:r>
      <w:r>
        <w:t xml:space="preserve">Налогового кодекса Российской Федерации» </w:t>
      </w:r>
      <w:r w:rsidR="00223EE5">
        <w:t>(з</w:t>
      </w:r>
      <w:r>
        <w:t>арегистрирован в Минюсте России 04 августа2016 № 43119);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>Приказ Министерства здравоохранени</w:t>
      </w:r>
      <w:r w:rsidR="00223EE5">
        <w:t>я Российской Федерации № 289 и М</w:t>
      </w:r>
      <w:r>
        <w:t xml:space="preserve">инистерства Российской Федерации по налогам и сборам № БГ-3-04/256 от 25 </w:t>
      </w:r>
      <w:r w:rsidR="00223EE5">
        <w:t>ию</w:t>
      </w:r>
      <w:r>
        <w:t>ля</w:t>
      </w:r>
      <w:r w:rsidR="00223EE5">
        <w:t xml:space="preserve"> </w:t>
      </w:r>
      <w:r>
        <w:t>2001 «О реализац</w:t>
      </w:r>
      <w:r>
        <w:t xml:space="preserve">ии Постановления Правительства Российской Федерации от </w:t>
      </w:r>
      <w:r w:rsidR="00223EE5">
        <w:t>19</w:t>
      </w:r>
      <w:r>
        <w:t xml:space="preserve"> марта 2001 г. № 201 «Об утверждении перечней медицинских услуг и </w:t>
      </w:r>
      <w:r w:rsidR="00223EE5">
        <w:t>до</w:t>
      </w:r>
      <w:r>
        <w:t>рогостоя</w:t>
      </w:r>
      <w:r w:rsidR="00223EE5">
        <w:t>щ</w:t>
      </w:r>
      <w:r>
        <w:t xml:space="preserve">их видов лечения в медицинских учреждениях Российской Федерации, </w:t>
      </w:r>
      <w:r w:rsidR="00223EE5">
        <w:t>лек</w:t>
      </w:r>
      <w:r>
        <w:t>арственных средств, суммы оплаты которых за счет собствен</w:t>
      </w:r>
      <w:r>
        <w:t xml:space="preserve">ных средств </w:t>
      </w:r>
      <w:r w:rsidR="00223EE5">
        <w:t>нал</w:t>
      </w:r>
      <w:r>
        <w:t>огоплател</w:t>
      </w:r>
      <w:r w:rsidR="00223EE5">
        <w:t>ьщ</w:t>
      </w:r>
      <w:r>
        <w:t xml:space="preserve">ика учитываются при определении суммы социального налогового </w:t>
      </w:r>
      <w:r w:rsidR="00223EE5">
        <w:t>вы</w:t>
      </w:r>
      <w:r>
        <w:t>чета» (зарегистрирован в Минюсте Российской Федерации 13 августа2001 № 374);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 xml:space="preserve">Приказ Министерства Российской Федерации по налогам и сборам от 27 июля </w:t>
      </w:r>
      <w:r w:rsidR="00223EE5">
        <w:t>20</w:t>
      </w:r>
      <w:r>
        <w:t>04 г. № САЭ-3-04/440</w:t>
      </w:r>
      <w:r>
        <w:t>@ «О форме налогового у</w:t>
      </w:r>
      <w:r w:rsidR="00223EE5">
        <w:t>ведомления на уплату налога на до</w:t>
      </w:r>
      <w:r>
        <w:t xml:space="preserve">ходы физических лиц» (зарегистрирован в Минюсте России 11 августа2004 № </w:t>
      </w:r>
      <w:r w:rsidR="00223EE5">
        <w:lastRenderedPageBreak/>
        <w:t>59</w:t>
      </w:r>
      <w:r>
        <w:t>67);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>Приказ ФНС России от 14 января 2015 г. № ММВ-7-11/3@ «Об утверждении формы уведомления о подтверждении права налогоплательщ</w:t>
      </w:r>
      <w:r>
        <w:t>ика на имущественные налоговые вычеты, предусмотренные подпунктами 3 и 4 пункта 1 статьи 220 Налогового кодекса Российской Федерации» (зарегистрирован в Минюсте России 30 марта 2015 № 36625);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>Приказ ФНС России от 10 сентября 2015 г. № ММВ-7-11/387@ «Об утв</w:t>
      </w:r>
      <w:r>
        <w:t>ерждении кодов видов доходов и вычетов» (зарегистрирован в Минюсте России 13 ноября 2015 № 39705);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>Приказ ФНС России от 14 октября 2015 г. № ММВ-7-11/450@ «Об утверждении формы расчета сумм налога на доходы физических лиц, исчисленных и удержанных налоговы</w:t>
      </w:r>
      <w:r>
        <w:t xml:space="preserve">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форме» (зарегистрирован в Минюсте России 30 октября 2015 </w:t>
      </w:r>
      <w:r>
        <w:t>№ 39578);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 xml:space="preserve">Приказ ФНС России от 13 ноября 2015 г. № ММВ-7-11/512@ «Об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</w:t>
      </w:r>
      <w:r>
        <w:t>авансовых платежей» (зарегистрирован в Минюсте России 02 декабря 2015 № 39925);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>Приказ ФНС России от 17 марта 2015 г. № ММВ-7-11/109@ «Об утверждении формы уведомления о подтверждении права на осуществление уменьшения исчисленной суммы налога на доходы физ</w:t>
      </w:r>
      <w:r>
        <w:t>ических лиц на сумму уплаченных налогоплательщиком фиксированных авансовых платежей» (зарегистрирован в Минюсте России 02 апреля 2015 № 36699);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>Приказ Минфина России № 86н, МНС России № БГ-3-04/430 от 13 августа 2002 г. (с изм. от 17 мая 2012) «Об утвержде</w:t>
      </w:r>
      <w:r>
        <w:t>нии Порядка учета доходов и расходов и хозяйственных операций для индивидуальных предпринимателей» (зарегистрирован в Минюсте России 29 августа2002 № 3756);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>Гражданский кодекс Российской Федерации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>Федеральный закон от 03 июля 2016 г. № 250-ФЗ «О внесении и</w:t>
      </w:r>
      <w:r>
        <w:t xml:space="preserve">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«О внесении изменений в части первую </w:t>
      </w:r>
      <w:r>
        <w:t>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>Федеральный закон от 03 июля 2016 г. № 346-ФЗ «О вне</w:t>
      </w:r>
      <w:r>
        <w:t>сении изменений в статьи 46 и 472 Бюджетного кодекса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</w:t>
      </w:r>
      <w:r>
        <w:t>нистрированию страховых взносов на обязательное пенсионное, социальное и медицинское страхование»;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 xml:space="preserve">Федеральный закон от 1 апреля 1996 г. № 27-ФЗ «Об индивидуальном </w:t>
      </w:r>
      <w:r>
        <w:lastRenderedPageBreak/>
        <w:t>(персонифицированном) учете в системе обязательного пенсионного страхования»;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>Федеральный за</w:t>
      </w:r>
      <w:r>
        <w:t>кон от 24 июля 1998 г. № 125-ФЗ «Об обязательном социальном страховании от несчастных случаев на производстве и профессиональных заболеваний»;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>Федеральный закон от 16 июля 1999 г. № 165-ФЗ «Об основах обязательного социального страхования»;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>Федеральный зак</w:t>
      </w:r>
      <w:r>
        <w:t>он от 15 декабря 2001 г. № 167-ФЗ «Об обязательном пенсионном страховании в Российской Федерации»;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>Федеральный закон от 29 декабря 2006 г. № 255-ФЗ «Об обязательном социальном страховании на случай временной нетрудоспособности и в связи с материнством»;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>Фе</w:t>
      </w:r>
      <w:r>
        <w:t>деральный закон от 29 ноября 2010 г. № 326-ФЗ «Об обязательном медицинском страховании в Российской федерации»;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>Федеральный закон от 28 декабря 2013 г. № 400-ФЗ «О страховых пенсиях»;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>Федеральный закон Российской Федерации от 27 июля 2006 г. №149-ФЗ «Об ин</w:t>
      </w:r>
      <w:r>
        <w:t>формации, информационных технологиях и о защите информации»;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>Приказ Минфина от 31 октября 2000 г. № 94н «Об утверждении плана счетов бухгалтерского учета финансово-хозяйственной деятельности организаций и инструкции по его применению»;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>Приказ Минфина Росси</w:t>
      </w:r>
      <w:r>
        <w:t>и от 30 марта 2001 г. № 26н «Об утверждении Положения по бухгалтерскому учету «Учет основных средств» ПБУ 6/01;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 xml:space="preserve">Приказ Федеральной налоговой службы от 10 октября 2016 г. № ММВ-7- 11/551@ «Об утверждении формы расчета по страховым взносам, порядка его </w:t>
      </w:r>
      <w:r>
        <w:t>заполнения, а также формата представления расчета по страховым взносам в электронной форме»;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>Федеральный закон от 18 июля 2011 г. № 227-ФЗ «О внесении изменений в отдельные законодательные акты Российской Федерации в связи с совершенствованием принципов оп</w:t>
      </w:r>
      <w:r>
        <w:t>ределения цен для целей налогообложения»;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>Приказ Минфина России от 13 ноября 2008 г. № 108н «Об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</w:t>
      </w:r>
      <w:r>
        <w:t>формации при проведении финансовых операций (офшорные зоны)»;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>Приказ Минпромторга России от 30 октября 2012 г. № 1598 «Об утверждении перечня кодов товаров в соответствии с товарной номенклатурой ВЭД, сделки в отношении которых признаются контролируемыми в</w:t>
      </w:r>
      <w:r>
        <w:t xml:space="preserve"> соответствии со статьей 105.14 НК Российской Федерации»;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 xml:space="preserve">Приказ ФНС России от 26 марта 2012 г. № ММВ-7-13/182@ «Об утверждении форм документов, используемых ФНС России при реализации своих полномочий в отношениях, регулируемых законодательством о налогах </w:t>
      </w:r>
      <w:r>
        <w:t>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документов»;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>Приказ ФНС России от 27 июля 2012 г. № ММВ-7-13/524@ «Об утверждении формы уведомлени</w:t>
      </w:r>
      <w:r>
        <w:t xml:space="preserve">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</w:t>
      </w:r>
      <w:r>
        <w:lastRenderedPageBreak/>
        <w:t>контролируемых сделках в электронной форме»;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>Приказ ФНС Росси</w:t>
      </w:r>
      <w:r>
        <w:t>и от 10 октября 2012</w:t>
      </w:r>
      <w:r>
        <w:t>г. № ММВ-7-13/704@ «Об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</w:t>
      </w:r>
      <w:r>
        <w:t>енный по контролю и надзору в области налогов и сборов»;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>Приказ ФНС России от 26 ноября 2012 г. № ММВ-7-13/907@ «Об утверждении форм документов, применяемых при проведении и оформлении результатов проверки полноты исчисления и уплаты налогов в связи с сове</w:t>
      </w:r>
      <w:r>
        <w:t xml:space="preserve">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полноты исчисления </w:t>
      </w:r>
      <w:r>
        <w:t>и уплаты налогов в связи с совершением сделок между взаимозависимыми лицами»;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>Приказ ФНС России от 27 августа 2013 г. № ММВ-7-13/292@ «О внесении изменений в приказы ФНС России от 06 марта 2007 г. № ММ-3-06/106@, от 31 мая 2007 г. № ММ-3-06/338@»;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>Приказ Ф</w:t>
      </w:r>
      <w:r>
        <w:t>НС России от 19 ноября 2013 г. № ММВ-7-13/512@ «Об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</w:t>
      </w:r>
      <w:r>
        <w:t>ния о возможности симметричных корректировок и порядка выдачи уведомления о необходимости обратных корректировок»;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>Федеральный закон от 10 декабря 2003 г. № 173-ФЗ «О валютном регулировании и валютном контроле»;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 xml:space="preserve">Федеральный закон от 04 мая 2011 г. № 99-ФЗ </w:t>
      </w:r>
      <w:r>
        <w:t>«О лицензировании отдельных видов деятельности»;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 xml:space="preserve">Постановление Президиума Верховного Совета РСФСР от 17 июня 1991г. </w:t>
      </w:r>
      <w:r w:rsidR="00223EE5">
        <w:t>«</w:t>
      </w:r>
      <w:r>
        <w:t>О порядке применения законодательных актов РСФСР в части налогообложения предпри</w:t>
      </w:r>
      <w:r w:rsidR="00223EE5">
        <w:t>ятий, объединений и организаций»</w:t>
      </w:r>
      <w:r>
        <w:t>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>Постановление Правительст</w:t>
      </w:r>
      <w:r>
        <w:t>ва Российской Федерации от 12 августа 2004г. № 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</w:t>
      </w:r>
      <w:r>
        <w:t>ого по контролю и надзору в области налогов и сборов»;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>Постановление Правительства Российской Федерации от 26 декабря 2011г. № 1137 «О формах и правилах заполнения (ведения) документов, применяемых при расчетах по налогу на добавленную стоимость»;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>Приказ Ф</w:t>
      </w:r>
      <w:r>
        <w:t>НС России от 29 октября 2014г.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>Приказ Минфина от 29 июля 1998 г. № 34н «Об утверждении Положения по ведению бухгалтерского учета и бухгалтерской отчетности в Российской Федерации»;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lastRenderedPageBreak/>
        <w:t>Приказ Минфина от 02 июля 2010г. № 66н «О формах бухгалтерской отчетности организаций»;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 xml:space="preserve">Приказ ФНС России </w:t>
      </w:r>
      <w:r>
        <w:t>от 20 апреля 2015г. № ММВ-7-16/163@ «Об утверждении Регламента организации внутреннего аудита в Федеральной налоговой службе» (с изменениями);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 xml:space="preserve">Приказ ФНС России от 16 октября 2013г. № ММВ-7-3/449@ “Об утверждении Порядка организации деятельности налоговых </w:t>
      </w:r>
      <w:r>
        <w:t>органов по вопросам формирования единой методологической позиции в области налогообложения юридических лиц;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>Приказ Минфина Российской Федерации от 14 ноября 2006г. № 146н «Об утверждении формы налоговой декларации по акцизам на табачные изделия и Порядка е</w:t>
      </w:r>
      <w:r>
        <w:t>е заполнения»;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 xml:space="preserve">Приказ ФНС России от 12 января 2016 г. № ММВ-7-3/1@ «Об утверждении формы и формата представления налоговой декларации по акцизам на этиловый спирт, алкогольную и (или) подакцизную спиртосодержащую продукцию в электронной форме и порядка ее </w:t>
      </w:r>
      <w:r>
        <w:t>заполнения, а также формы и формата представления налоговой декларации по акцизам на автомобильный бензин, дизельное топливо, моторные масла для дизельных и (или) карбюраторных (инжекторных) двигателей, прямогонный бензин, средние дистилляты, бензол, парак</w:t>
      </w:r>
      <w:r>
        <w:t>силол, ортоксилол, авиационный керосин, природный газ, автомобили легковые и мотоциклы в электронной форме и порядка ее заполнения»;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>Постановление Правительства Российской Федерации от 1 января 2002 г. № 1 «О Классификации основных средств, включаемых в ам</w:t>
      </w:r>
      <w:r>
        <w:t>ортизационные группы»;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>Приказ ФНС России от 19 октября 2016 г. № ММВ-7-3/572@ «Об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</w:t>
      </w:r>
      <w:r>
        <w:t>заций в электронной форме»;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>Федеральный закон от 04 ноября 2014 г. №325-Ф3 «О ратификации Конвенции о взаимной административной помощи по налоговым делам»;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 xml:space="preserve">Постановление Правительства Российской Федерации от 14 декабря 2000 г. №953 «Об утверждении </w:t>
      </w:r>
      <w:r>
        <w:t>Соглашения между государствами - участниками Содружества Независимых Государств о сотрудничестве и взаимной помощи по вопросам соблюдения налогового законодательства и борьбы с нарушениями в этой сфере»;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 xml:space="preserve">Постановление Правительства Российской Федерации от </w:t>
      </w:r>
      <w:r>
        <w:t>02 декабря 1994 г. №1344 «О заключении Соглашений между Правительством Российской Федерации и Правительствами иностранных государств о сотрудничестве и обмене информацией в области борьбы с нарушениями налогового законодательства»;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>Постановление Правительс</w:t>
      </w:r>
      <w:r>
        <w:t>тва Российской Федерации от 24 февраля 2010 г. №84 (ред. от 26 апреля 2014) «О заключении межгосударственных соглашений об избежание двойного налогообложения и о предотвращении уклонения от уплаты налогов на доходы и имущество»;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>Постановление Правительства</w:t>
      </w:r>
      <w:r>
        <w:t xml:space="preserve"> Российской Федерации от 14 августа 2014 г. №805 «О заключении соглашений об обмене информацией по налоговым делам»;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>Приказ ФНС России от 10 января 2013 г. №ММВ-8-2/1дсп «Об утверждении Методических указаний о порядке обмена информацией с компетентными орг</w:t>
      </w:r>
      <w:r>
        <w:t xml:space="preserve">анами </w:t>
      </w:r>
      <w:r>
        <w:lastRenderedPageBreak/>
        <w:t>иностранных государств по запросу и спонтанно»;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 xml:space="preserve">Конвенция о взаимной административной помощи по налоговым делам </w:t>
      </w:r>
      <w:r w:rsidRPr="00C13185">
        <w:rPr>
          <w:lang w:eastAsia="en-US" w:bidi="en-US"/>
        </w:rPr>
        <w:t>(</w:t>
      </w:r>
      <w:r>
        <w:rPr>
          <w:lang w:val="en-US" w:eastAsia="en-US" w:bidi="en-US"/>
        </w:rPr>
        <w:t>ETS</w:t>
      </w:r>
      <w:r w:rsidRPr="00C13185">
        <w:rPr>
          <w:lang w:eastAsia="en-US" w:bidi="en-US"/>
        </w:rPr>
        <w:t xml:space="preserve"> </w:t>
      </w:r>
      <w:r>
        <w:t>№ 127) от 25 января 1988 г. (с изм. и доп. от 27 мая 2010);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 xml:space="preserve">Действующие двусторонние международные договоры Российской Федерации об </w:t>
      </w:r>
      <w:r>
        <w:t>избежание двойного налогообложения (81);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>Межправительственные соглашения о сотрудничестве и взаимной помощи по вопросам соблюдения налогового законодательства, подписанных Российской Федерацией и государствами участниками СНГ (11);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>Межправительственные сог</w:t>
      </w:r>
      <w:r>
        <w:t>лашения о сотрудничестве и обмене информацией по вопросам соблюдения налогового законодательства, подписанных Российской Федерацией со странами дальнего зарубежья (2);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>Межведомственные соглашения МНС России с компетентными органами иностранных государств (</w:t>
      </w:r>
      <w:r>
        <w:t>5);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>Федеральный закон от 10 декабря 2003 г. № 173-ФЗ «О валютном регулировании и валютном контроле».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>Инструкция Банка России от 04 июня 2012 г. № 138-И «О порядке представления резидентами и нерезидентами уполномоченным банкам документов и информации, связ</w:t>
      </w:r>
      <w:r>
        <w:t>анных с проведением валютных операций, порядке оформления паспортов сделок, а также порядке учета уполномоченными банками валютных операций и контроля за их проведением».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>Постановление Правительства Российской Федерации от 17 февраля 2007 г. № 98 «Об утвер</w:t>
      </w:r>
      <w:r>
        <w:t>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контроля».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>Постановление Правительства Российской Федера</w:t>
      </w:r>
      <w:r>
        <w:t>ции от 28 декабря 2005 г. № 819 «Об утверждении правил представления юридическими лицами - резидентами и индивидуальными предпринимателями - резидентами налоговым органам отчетов о движении средств по счетам (вкладам) в банках за пределами территории Росси</w:t>
      </w:r>
      <w:r>
        <w:t>йской Федерации».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>Постановление Правительства Российской Федерации от 12 декабря 2015 г. № 1365 «О порядке представления физическими лицами - резидентами налоговым органам отчетов о движении средств по счетам (вкладам) в банках за пределами территории Росс</w:t>
      </w:r>
      <w:r>
        <w:t>ийской Федерации».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>6.4.2. Иные профессиональные з</w:t>
      </w:r>
      <w:r>
        <w:t>нания: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>основы бухгалтерского и налогового учета;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>основы налогообложения;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>порядок и критерии отбора налогоплательщиков для формирования плана выездных налоговых проверок;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>особенности проведения выездных налоговых проверок, в т.ч. консолидированной группы на</w:t>
      </w:r>
      <w:r>
        <w:t>логоплательщиков;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>порядок и сроки проведения выездных налоговых проверок;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lastRenderedPageBreak/>
        <w:t>порядок и сроки рассмотрения материалов выездной налоговой проверки;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>порядок осуществления мероприятий налогового контроля при проведении выездных налоговых проверок;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>рассмотрение на</w:t>
      </w:r>
      <w:r>
        <w:t>логовых споров налогоплательщиков в досудебном и судебном порядке;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left"/>
      </w:pPr>
      <w:r>
        <w:t>практика применения законодательства Российской Федерации о налогах и сборах в служебной деятельности; схемы ухода от налогов;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>состав налогоплательщиков, порядок применения налоговых льгот,</w:t>
      </w:r>
      <w:r>
        <w:t xml:space="preserve"> освобождения от налогообложения, порядок определения налоговой базы, объекта налогообложения, понятие налоговый период, отчетный период, ставка, порядок исчисления и уплаты налога на добавленную стоимость, транспортного налога, земельного налога, налога н</w:t>
      </w:r>
      <w:r>
        <w:t>а имущество организаций, налога на прибыль организаций, специальных налоговых режимов, налога на доходы физических лиц, акциза, водного налога, НДПИ, страховых взносов и др.;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 xml:space="preserve">особенности налогообложения при ввозе товаров на территорию Российской Федерации </w:t>
      </w:r>
      <w:r>
        <w:t>и иные территории, находящиеся под ее юрисдикцией;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>особенности налогообложения при вывозе товаров с. территории Российской Федерации;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left"/>
      </w:pPr>
      <w:r>
        <w:t>понятие участники консолидированной группы налогоплательщиков; понятие налоговые резиденты Российской Федерации; понятие а</w:t>
      </w:r>
      <w:r>
        <w:t>мортизируемого имущества; основные методы и порядок расчета сумм амортизации;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>основные виды доходов от источников в Российской Федерации и доходы от источников за пределами Российской Федерации;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 xml:space="preserve">особенности определения налоговой базы при получении доходов </w:t>
      </w:r>
      <w:r>
        <w:t>в натуральной форме;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>особенности уплаты налога на доходы физических лиц в отношении доходов от долевого участия в организации;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>принципы налогового учета в российских организациях и в иностранных организациях, осуществляющих деятельность на территории Росси</w:t>
      </w:r>
      <w:r>
        <w:t>йской Федерации;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>порядок проведения мероприятий налогового контроля в отношении налогоплательщиков страховых взносов;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>понятие «обмен информацией по запросу»; понятие «автоматический обмен информацией»;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>понятие «обмен информацией по собственной инициативе»,</w:t>
      </w:r>
      <w:r>
        <w:t xml:space="preserve"> или «спонтанный обмен информацией»;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>основные принципы обмена информацией с компетентными органами иностранных государств;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left"/>
      </w:pPr>
      <w:r>
        <w:t>правила и методы трансфертного ценообразования; методы определения рыночных цен для целей налогообложения; понятие функционального ан</w:t>
      </w:r>
      <w:r>
        <w:t>ализа и выбор метода ценообразования для налоговых целей;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>арбитражная практика в Российской Федерации по вопросам определения рыночных цен для целей налогообложения;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>понятие ценообразование в сделках с нематериальными активами для налоговых целей;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lastRenderedPageBreak/>
        <w:t>методы, используемые при определении для целей налогообложения доходов (прибыли, выручки) в сделках, сторонами которых являются взаимозависимые лица;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>знание правоприменительной практики по вопросам, связанных с применением Кодекса Российской Федерации об а</w:t>
      </w:r>
      <w:r>
        <w:t>дминистративных правонарушениях и валютного законодательства Российской Федерации;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>принципы, методы, технологии и механизмы осуществления валютного контроля (надзора).</w:t>
      </w:r>
    </w:p>
    <w:p w:rsidR="0068251E" w:rsidRDefault="001468E3" w:rsidP="00872582">
      <w:pPr>
        <w:pStyle w:val="20"/>
        <w:shd w:val="clear" w:color="auto" w:fill="auto"/>
        <w:tabs>
          <w:tab w:val="left" w:pos="1138"/>
        </w:tabs>
        <w:spacing w:before="0" w:line="240" w:lineRule="auto"/>
        <w:ind w:firstLine="709"/>
        <w:jc w:val="both"/>
      </w:pPr>
      <w:r>
        <w:t>6.</w:t>
      </w:r>
      <w:r w:rsidR="00080E98">
        <w:t>5. Наличие функциональных знаний: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 xml:space="preserve">понятие нормы права, нормативного правового акта, </w:t>
      </w:r>
      <w:r>
        <w:t>правоотношений и их признаки;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left"/>
      </w:pPr>
      <w:r>
        <w:t>принципы, методы, технологии и механизмы осуществления контроля;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</w:t>
      </w:r>
      <w:r>
        <w:t>и; плановые осмотры;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>владение навыками работы с системой электронного документооборота.</w:t>
      </w:r>
    </w:p>
    <w:p w:rsidR="0068251E" w:rsidRDefault="001468E3" w:rsidP="00872582">
      <w:pPr>
        <w:pStyle w:val="20"/>
        <w:shd w:val="clear" w:color="auto" w:fill="auto"/>
        <w:tabs>
          <w:tab w:val="left" w:pos="1354"/>
        </w:tabs>
        <w:spacing w:before="0" w:line="240" w:lineRule="auto"/>
        <w:ind w:firstLine="709"/>
        <w:jc w:val="both"/>
      </w:pPr>
      <w:r>
        <w:t xml:space="preserve">6.6. </w:t>
      </w:r>
      <w:r w:rsidR="00080E98">
        <w:t>Наличие базовых умений: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>умение мыслить системно (стратегически);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>умение планировать, рационально использовать служебное время и достигать результата;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left"/>
      </w:pPr>
      <w:r>
        <w:t>коммуникативные ум</w:t>
      </w:r>
      <w:r>
        <w:t>ения; умение управлять изменениями.</w:t>
      </w:r>
    </w:p>
    <w:p w:rsidR="0068251E" w:rsidRDefault="001468E3" w:rsidP="00872582">
      <w:pPr>
        <w:pStyle w:val="20"/>
        <w:shd w:val="clear" w:color="auto" w:fill="auto"/>
        <w:tabs>
          <w:tab w:val="left" w:pos="1354"/>
        </w:tabs>
        <w:spacing w:before="0" w:line="240" w:lineRule="auto"/>
        <w:ind w:firstLine="709"/>
        <w:jc w:val="both"/>
      </w:pPr>
      <w:r>
        <w:t xml:space="preserve">6.7. </w:t>
      </w:r>
      <w:r w:rsidR="00080E98">
        <w:t>Наличие профессиональных умений: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>умение применять на практике требования налогового законодательства, в том числе в части правильности исчисления налогов;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 xml:space="preserve">грамотное использование (сбор, применение), анализ информации и </w:t>
      </w:r>
      <w:r>
        <w:t>сведений, содержащихся в информационных базах данных;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>расчетно-экономическая деятельность в сфере налога на добавленную стоимость;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>расчет остаточной стоимости объектов амортизируемого имущества;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>расчет суммы амортизации;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>расчет налога на имущество организа</w:t>
      </w:r>
      <w:r>
        <w:t>ций;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>расчет налога на доходы физических лиц;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>определение налоговой базы при реализации (передаче) подакцизных товаров, в отношении которых установлены твердые (специфические) налоговые ставки;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>отбор налогоплательщиков для формирования плана выездных налого</w:t>
      </w:r>
      <w:r>
        <w:t>вых проверок;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left"/>
      </w:pPr>
      <w:r>
        <w:t>подготовка решения о проведении выездной налоговой проверки, анализ факторов, влияющих на д</w:t>
      </w:r>
      <w:r>
        <w:t>инамику показателей налоговой базы и поступлений администрируемых доходов;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>формирование плана проведения проверок полноты исчисления и уплаты налогов в связи с совершением сделок между взаимозависимыми лицами;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>подготовка материалов проверок полноты исчисле</w:t>
      </w:r>
      <w:r>
        <w:t xml:space="preserve">ния и уплаты налогов в связи с совершением сделок между взаимозависимыми лицами, в том числе </w:t>
      </w:r>
      <w:r>
        <w:lastRenderedPageBreak/>
        <w:t>заключения на письменные возражения налогоплательщика по акту проверки;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>принимать участие в рассмотрении представленных налогоплательщиками возражений (объяснений)</w:t>
      </w:r>
      <w:r>
        <w:t>, жалоб по материалам выездных налоговых проверок; формирование проекта Решения по результатам выездных проверок; расчет налога на добавленную стоимость; акцизов на подакцизные товары; налога на добычу полезных ископаемых; налога на прибыль; налога на игор</w:t>
      </w:r>
      <w:r>
        <w:t>ный бизнес; водного налога; сборов за пользование объектами животного мира и объектами водных биологических ресурсов; регулярных платежей за пользование недрами; налогов, уплачиваемых в связи с применением специальных налоговых режимов.</w:t>
      </w:r>
    </w:p>
    <w:p w:rsidR="0068251E" w:rsidRDefault="001468E3" w:rsidP="00872582">
      <w:pPr>
        <w:pStyle w:val="20"/>
        <w:shd w:val="clear" w:color="auto" w:fill="auto"/>
        <w:tabs>
          <w:tab w:val="left" w:pos="1303"/>
        </w:tabs>
        <w:spacing w:before="0" w:line="240" w:lineRule="auto"/>
        <w:ind w:firstLine="709"/>
        <w:jc w:val="left"/>
      </w:pPr>
      <w:r>
        <w:t xml:space="preserve">6.8. </w:t>
      </w:r>
      <w:r w:rsidR="00080E98">
        <w:t>Наличие функциональ</w:t>
      </w:r>
      <w:r w:rsidR="00080E98">
        <w:t>ных умений: подготовка методических рекомендаций, разъяснений; подготовка аналитических, информационных и других, материалов; организация и проведение мониторинга применения законодательства; предоставление информации, разъяснений и сведений;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>Иные професси</w:t>
      </w:r>
      <w:r>
        <w:t>ональные умения.</w:t>
      </w:r>
    </w:p>
    <w:p w:rsidR="001468E3" w:rsidRDefault="001468E3" w:rsidP="00872582">
      <w:pPr>
        <w:pStyle w:val="20"/>
        <w:shd w:val="clear" w:color="auto" w:fill="auto"/>
        <w:spacing w:before="0" w:line="240" w:lineRule="auto"/>
        <w:ind w:firstLine="709"/>
        <w:jc w:val="left"/>
      </w:pPr>
    </w:p>
    <w:p w:rsidR="0068251E" w:rsidRDefault="00080E98" w:rsidP="0009075C">
      <w:pPr>
        <w:pStyle w:val="20"/>
        <w:shd w:val="clear" w:color="auto" w:fill="auto"/>
        <w:spacing w:before="0" w:line="240" w:lineRule="auto"/>
        <w:ind w:firstLine="709"/>
      </w:pPr>
      <w:r>
        <w:t>III. Должностные обязанности, права и ответственность</w:t>
      </w:r>
    </w:p>
    <w:p w:rsidR="0009075C" w:rsidRDefault="0009075C" w:rsidP="0009075C">
      <w:pPr>
        <w:pStyle w:val="20"/>
        <w:shd w:val="clear" w:color="auto" w:fill="auto"/>
        <w:spacing w:before="0" w:line="240" w:lineRule="auto"/>
        <w:ind w:firstLine="709"/>
      </w:pPr>
    </w:p>
    <w:p w:rsidR="0068251E" w:rsidRDefault="001468E3" w:rsidP="00872582">
      <w:pPr>
        <w:pStyle w:val="20"/>
        <w:shd w:val="clear" w:color="auto" w:fill="auto"/>
        <w:tabs>
          <w:tab w:val="left" w:pos="1085"/>
        </w:tabs>
        <w:spacing w:before="0" w:line="240" w:lineRule="auto"/>
        <w:ind w:firstLine="709"/>
        <w:jc w:val="both"/>
      </w:pPr>
      <w:r>
        <w:t xml:space="preserve">7. </w:t>
      </w:r>
      <w:r w:rsidR="00080E98">
        <w:t xml:space="preserve">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</w:t>
      </w:r>
      <w:r w:rsidR="00080E98">
        <w:rPr>
          <w:lang w:val="en-US" w:eastAsia="en-US" w:bidi="en-US"/>
        </w:rPr>
        <w:t>N</w:t>
      </w:r>
      <w:r w:rsidR="00080E98" w:rsidRPr="00C13185">
        <w:rPr>
          <w:lang w:eastAsia="en-US" w:bidi="en-US"/>
        </w:rPr>
        <w:t xml:space="preserve"> </w:t>
      </w:r>
      <w:r w:rsidR="00080E98">
        <w:t>79-Ф</w:t>
      </w:r>
      <w:r w:rsidR="00080E98">
        <w:t>З "О государственной гражданской службе Российской Федерации".</w:t>
      </w:r>
    </w:p>
    <w:p w:rsidR="0068251E" w:rsidRDefault="001468E3" w:rsidP="00872582">
      <w:pPr>
        <w:pStyle w:val="20"/>
        <w:shd w:val="clear" w:color="auto" w:fill="auto"/>
        <w:tabs>
          <w:tab w:val="left" w:pos="1085"/>
        </w:tabs>
        <w:spacing w:before="0" w:line="240" w:lineRule="auto"/>
        <w:ind w:firstLine="709"/>
        <w:jc w:val="both"/>
      </w:pPr>
      <w:r>
        <w:t>8.</w:t>
      </w:r>
      <w:r w:rsidR="0009075C">
        <w:t xml:space="preserve"> </w:t>
      </w:r>
      <w:r w:rsidR="00080E98">
        <w:t>В целях реализации задач и функций, возложенных на отдел выездных проверок Межрайонной инспекции Федеральной налоговой службы №1 по Республике Мордовия, старший государственный налоговый инспек</w:t>
      </w:r>
      <w:r w:rsidR="00080E98">
        <w:t>тор обязан:</w:t>
      </w:r>
    </w:p>
    <w:p w:rsidR="0068251E" w:rsidRDefault="0009075C" w:rsidP="0009075C">
      <w:pPr>
        <w:pStyle w:val="20"/>
        <w:shd w:val="clear" w:color="auto" w:fill="auto"/>
        <w:tabs>
          <w:tab w:val="left" w:pos="2514"/>
        </w:tabs>
        <w:spacing w:before="0" w:line="240" w:lineRule="auto"/>
        <w:ind w:firstLine="709"/>
        <w:jc w:val="both"/>
      </w:pPr>
      <w:r>
        <w:t>С</w:t>
      </w:r>
      <w:r w:rsidR="00080E98">
        <w:t>облюдать</w:t>
      </w:r>
      <w:r>
        <w:t xml:space="preserve"> </w:t>
      </w:r>
      <w:r w:rsidR="00080E98">
        <w:t>Конституцию Российской Федерации, федеральные</w:t>
      </w:r>
      <w:r>
        <w:t xml:space="preserve"> </w:t>
      </w:r>
      <w:r w:rsidR="00080E98">
        <w:t>конституционные законы, федеральные законы, иные нормативно - правовые акты Российской Федерации, конституцию (уставы), законов и иных нормативно - правовых актов Республики Мордовия и обе</w:t>
      </w:r>
      <w:r w:rsidR="00080E98">
        <w:t>спечить их исполнение;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>исполнять Федеральный закон от 25.12.2008г. № 273-ФЗ «О противодействии коррупции»;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>исполнять должностные обязанности в соответствии с должностным регламентом;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left"/>
      </w:pPr>
      <w:r>
        <w:t>проводить выездные налоговые проверки; оформлять результаты выездных нало</w:t>
      </w:r>
      <w:r>
        <w:t>говых проверок;</w:t>
      </w:r>
    </w:p>
    <w:p w:rsidR="0068251E" w:rsidRDefault="00080E98" w:rsidP="00872582">
      <w:pPr>
        <w:pStyle w:val="20"/>
        <w:shd w:val="clear" w:color="auto" w:fill="auto"/>
        <w:tabs>
          <w:tab w:val="left" w:pos="2514"/>
        </w:tabs>
        <w:spacing w:before="0" w:line="240" w:lineRule="auto"/>
        <w:ind w:firstLine="709"/>
        <w:jc w:val="both"/>
      </w:pPr>
      <w:r>
        <w:t>участвовать</w:t>
      </w:r>
      <w:r w:rsidR="001E34F6">
        <w:t xml:space="preserve"> </w:t>
      </w:r>
      <w:r>
        <w:t>в рассмотрении представленных налогоплательщиками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>возражений (объяснений) по актам выездных налоговых проверок.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>поддерживать уровень квалификации, необходимый для надлежащего исполнения должностных обязанностей;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>сообщать предста</w:t>
      </w:r>
      <w:r>
        <w:t>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 xml:space="preserve">проявлять корректность в обращении с налогоплательщиками и сотрудниками </w:t>
      </w:r>
      <w:r>
        <w:t>Инспекции;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 xml:space="preserve">знать и применять в практической деятельности действующее налоговое </w:t>
      </w:r>
      <w:r>
        <w:lastRenderedPageBreak/>
        <w:t>законодательство;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>обеспечивать надежное хранение и правильное использование полученной для работы информации, содержащей сведения, составляющие налоговую тайну;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>строго хранить и</w:t>
      </w:r>
      <w:r>
        <w:t xml:space="preserve"> не разглашать налоговую тайну по вопросам, отнесенным к деятельности отдела выездных налоговых проверок, предусмотренным данной должностной инструкцией;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>хранить и не разглашать информацию, поступающую в инспекцию на магнитных носителях и в электронном вид</w:t>
      </w:r>
      <w:r>
        <w:t>е, содержащую сведения, составляющие налоговую тайну;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>знать инструкции на рабочие места применительно технологии работы в системе ЭОД, ПК АИС Налог 3, федеральный информационный ресурс и сервис, сопровождаемый ФКУ «Налог-Сервис» ФНС России;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 xml:space="preserve">во исполнение </w:t>
      </w:r>
      <w:r>
        <w:t>ст.9 ФЗ от 25.12.2008г. «О противодействии коррупции», ч.2 ст.47 ФЗ № 79-ФЗ «О государственной гражданской службе РФ» во всех случаях обращения каких-либо лиц в целях склонения к совершению коррупционных правонарушений, уведомлять об этом представителя нан</w:t>
      </w:r>
      <w:r>
        <w:t>имателя, органы Прокуратуры, другие государственные органы.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>осуществлять производство по делам об административных правонарушениях, составлять протоколы об административных правонарушениях;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>вести в установленном порядке делопроизводство, хранение и сдачу в</w:t>
      </w:r>
      <w:r>
        <w:t xml:space="preserve"> архив документов отдела;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left"/>
      </w:pPr>
      <w:r>
        <w:t>вести информационные ресурсы по направлению деятельности отдела; соблюдать правила внутреннего служебного распорядка Инспекции, внутриобъектового и пропускного режимов, охраны труда (техники безопасности) и пожарной безопасности;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>представлять сведения о доходах, расходах, об имуществе и обязательствах имущественного характера своих, супруги (супруга) и несовершеннолетних детей, в соответствии с Указом Президента Российской Федерации от 18 мая 2009 №559 «О предоставлении гражданами,</w:t>
      </w:r>
      <w:r>
        <w:t xml:space="preserve"> претендующими на замещение должностей федеральной государственной службы, и федеральными государственными служащими сведений о доходах. Об имуществе и обязательствах имущественного характера»;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left"/>
      </w:pPr>
      <w:r>
        <w:t>осуществлять самоконтроль по установленным технологическим про</w:t>
      </w:r>
      <w:r>
        <w:t>цессам; обеспечивать сохранность служебного удостоверения;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 xml:space="preserve">выполнять поручения начальника </w:t>
      </w:r>
      <w:r w:rsidR="0009075C">
        <w:t>о</w:t>
      </w:r>
      <w:r>
        <w:t>тдела и его заместителя, касающиеся служебной деятельности;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>иные обязанности, связанные с осуществлением деятельности отдела.</w:t>
      </w:r>
    </w:p>
    <w:p w:rsidR="0068251E" w:rsidRDefault="00080E98" w:rsidP="00872582">
      <w:pPr>
        <w:pStyle w:val="20"/>
        <w:numPr>
          <w:ilvl w:val="0"/>
          <w:numId w:val="5"/>
        </w:numPr>
        <w:shd w:val="clear" w:color="auto" w:fill="auto"/>
        <w:tabs>
          <w:tab w:val="left" w:pos="1080"/>
        </w:tabs>
        <w:spacing w:before="0" w:line="240" w:lineRule="auto"/>
        <w:ind w:firstLine="709"/>
        <w:jc w:val="both"/>
      </w:pPr>
      <w:r>
        <w:t>В целях исполнения возложенных должност</w:t>
      </w:r>
      <w:r>
        <w:t>ных обязанностей старший государственный налоговый инспектор выездных проверок имеет право на: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>обеспечение надлежащих организационно-технических условий, необходимых для исполнения должностных обязанностей;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>ознакомление с должностным регламентом и иными до</w:t>
      </w:r>
      <w:r>
        <w:t xml:space="preserve">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</w:t>
      </w:r>
      <w:r>
        <w:lastRenderedPageBreak/>
        <w:t>деятельности и условиями должностного</w:t>
      </w:r>
      <w:r>
        <w:t xml:space="preserve"> роста;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 xml:space="preserve">оплату труда и другие выплаты в </w:t>
      </w:r>
      <w:r>
        <w:t>соответствии с Федеральными законами, иными нормативными правовыми актами Российской Федерации и со служебным контрактом;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>получение в установленном порядке информации и материалов, необходимых для исполнения должностных обязанностей, а также на внесение пр</w:t>
      </w:r>
      <w:r>
        <w:t>едложений о совершенствовании деятельности государственного органа;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>ознаком</w:t>
      </w:r>
      <w:r>
        <w:t>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left"/>
      </w:pPr>
      <w:r>
        <w:t>защиту сведени</w:t>
      </w:r>
      <w:r>
        <w:t>й о гражданском служащем; должностной рост на конкурсной основе;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>профессиональную переподготовку, повышение квалификации и стажировку в порядке, установленном федеральными законами;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>рассмотрение индивидуальных служебных споров в соответствии с федеральными</w:t>
      </w:r>
      <w:r>
        <w:t xml:space="preserve"> законами;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>проведение по его заявлению служебной проверки;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>выходить в установленном порядке с предложениями по совершенствованию законодательства по налогам, форм и методов контрольной работы отдела и налоговых органов, сбора налогов;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>запрашивать и получат</w:t>
      </w:r>
      <w:r>
        <w:t>ь от отделов Инспекции рекомендации, предложения и заключения по вопросам, относящимся к компетенции отдела;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>работать с документами отделов Инспекции, для выполнения возложенных на отдел задач.</w:t>
      </w:r>
    </w:p>
    <w:p w:rsidR="0068251E" w:rsidRDefault="00080E98" w:rsidP="00872582">
      <w:pPr>
        <w:pStyle w:val="20"/>
        <w:numPr>
          <w:ilvl w:val="0"/>
          <w:numId w:val="5"/>
        </w:numPr>
        <w:shd w:val="clear" w:color="auto" w:fill="auto"/>
        <w:tabs>
          <w:tab w:val="left" w:pos="1258"/>
          <w:tab w:val="left" w:pos="1632"/>
          <w:tab w:val="left" w:pos="3336"/>
          <w:tab w:val="left" w:pos="4829"/>
          <w:tab w:val="left" w:pos="6038"/>
          <w:tab w:val="left" w:pos="6677"/>
          <w:tab w:val="left" w:pos="7248"/>
          <w:tab w:val="left" w:pos="8880"/>
        </w:tabs>
        <w:spacing w:before="0" w:line="240" w:lineRule="auto"/>
        <w:ind w:firstLine="709"/>
        <w:jc w:val="both"/>
      </w:pPr>
      <w:r>
        <w:t xml:space="preserve">Старший государственный налоговый инспектор осуществляет иные </w:t>
      </w:r>
      <w:r>
        <w:t>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</w:t>
      </w:r>
      <w:r>
        <w:t>й налоговой службе» (Собрание законодательства Российской Федерации, 2004, № 40, ст. 3961; 2017, № 15 (ч. 1), ст. 2194), приказами (распоряжениями) ФНС России, Положением о Межрайонной инспекции</w:t>
      </w:r>
      <w:r w:rsidR="001E34F6">
        <w:t xml:space="preserve"> </w:t>
      </w:r>
      <w:r>
        <w:t>Федеральной</w:t>
      </w:r>
      <w:r w:rsidR="001E34F6">
        <w:t xml:space="preserve"> </w:t>
      </w:r>
      <w:r>
        <w:t>налоговой</w:t>
      </w:r>
      <w:r w:rsidR="001E34F6">
        <w:t xml:space="preserve"> </w:t>
      </w:r>
      <w:r>
        <w:t>службы</w:t>
      </w:r>
      <w:r w:rsidR="001E34F6">
        <w:t xml:space="preserve"> </w:t>
      </w:r>
      <w:r>
        <w:t>№1</w:t>
      </w:r>
      <w:r w:rsidR="001E34F6">
        <w:t xml:space="preserve"> </w:t>
      </w:r>
      <w:r>
        <w:t>по</w:t>
      </w:r>
      <w:r w:rsidR="001E34F6">
        <w:t xml:space="preserve"> </w:t>
      </w:r>
      <w:r>
        <w:t>Республике</w:t>
      </w:r>
      <w:r w:rsidR="001E34F6">
        <w:t xml:space="preserve"> </w:t>
      </w:r>
      <w:r>
        <w:t>Мордовия,</w:t>
      </w:r>
      <w:r w:rsidR="001E34F6">
        <w:t xml:space="preserve"> </w:t>
      </w:r>
      <w:r>
        <w:t>утвер</w:t>
      </w:r>
      <w:r>
        <w:t>жденным приказом У ФНС России по Республике Мордовия от 02 марта 2015 г. №01-08-11/0108, положением об отделе выездных проверок Межрайонной инспекции</w:t>
      </w:r>
      <w:r w:rsidR="001E34F6">
        <w:t xml:space="preserve"> </w:t>
      </w:r>
      <w:r>
        <w:t>Федеральной</w:t>
      </w:r>
      <w:r w:rsidR="001E34F6">
        <w:t xml:space="preserve"> налоговой </w:t>
      </w:r>
      <w:r>
        <w:t>службы</w:t>
      </w:r>
      <w:r w:rsidR="001E34F6">
        <w:t xml:space="preserve"> </w:t>
      </w:r>
      <w:r>
        <w:t>№1</w:t>
      </w:r>
      <w:r w:rsidR="001E34F6">
        <w:t xml:space="preserve"> </w:t>
      </w:r>
      <w:r>
        <w:t>по</w:t>
      </w:r>
      <w:r w:rsidR="001E34F6">
        <w:t xml:space="preserve"> </w:t>
      </w:r>
      <w:r>
        <w:t>Республике</w:t>
      </w:r>
      <w:r w:rsidR="001E34F6">
        <w:t xml:space="preserve"> </w:t>
      </w:r>
      <w:r>
        <w:t>Мордовия,</w:t>
      </w:r>
      <w:r w:rsidR="001E34F6">
        <w:t xml:space="preserve"> </w:t>
      </w:r>
      <w:r>
        <w:t>приказами (распоряжениями) У ФНС России по РМ, пор</w:t>
      </w:r>
      <w:r>
        <w:t>учениями руководства У</w:t>
      </w:r>
      <w:r>
        <w:t>ФНС России по Республике Мордовия, поручениями руководства Инспекции.</w:t>
      </w:r>
    </w:p>
    <w:p w:rsidR="0068251E" w:rsidRDefault="00080E98" w:rsidP="00872582">
      <w:pPr>
        <w:pStyle w:val="20"/>
        <w:numPr>
          <w:ilvl w:val="0"/>
          <w:numId w:val="5"/>
        </w:numPr>
        <w:shd w:val="clear" w:color="auto" w:fill="auto"/>
        <w:tabs>
          <w:tab w:val="left" w:pos="1238"/>
        </w:tabs>
        <w:spacing w:before="0" w:line="240" w:lineRule="auto"/>
        <w:ind w:firstLine="709"/>
        <w:jc w:val="both"/>
      </w:pPr>
      <w:r>
        <w:t xml:space="preserve">Старший государственный налоговый инспектор за неисполнение или </w:t>
      </w:r>
      <w:r>
        <w:lastRenderedPageBreak/>
        <w:t xml:space="preserve">ненадлежащее исполнение должностных обязанностей может быть привлечен к ответственности в </w:t>
      </w:r>
      <w:r>
        <w:t>соответствии с законодательством Российской Федерации.</w:t>
      </w:r>
    </w:p>
    <w:p w:rsidR="0009075C" w:rsidRDefault="0009075C" w:rsidP="0009075C">
      <w:pPr>
        <w:pStyle w:val="20"/>
        <w:shd w:val="clear" w:color="auto" w:fill="auto"/>
        <w:tabs>
          <w:tab w:val="left" w:pos="1238"/>
        </w:tabs>
        <w:spacing w:before="0" w:line="240" w:lineRule="auto"/>
        <w:ind w:left="709"/>
        <w:jc w:val="both"/>
      </w:pPr>
    </w:p>
    <w:p w:rsidR="0009075C" w:rsidRDefault="0009075C" w:rsidP="0009075C">
      <w:pPr>
        <w:pStyle w:val="20"/>
        <w:shd w:val="clear" w:color="auto" w:fill="auto"/>
        <w:tabs>
          <w:tab w:val="left" w:pos="1608"/>
        </w:tabs>
        <w:spacing w:before="0" w:line="240" w:lineRule="auto"/>
        <w:ind w:left="709"/>
      </w:pPr>
      <w:r>
        <w:rPr>
          <w:lang w:val="en-US"/>
        </w:rPr>
        <w:t>IV</w:t>
      </w:r>
      <w:r>
        <w:t xml:space="preserve">. </w:t>
      </w:r>
      <w:r w:rsidR="00080E98">
        <w:t>Перечень вопросов, по которым старший государственный налоговый инспектор вправе или обязан самостоятельно принимать</w:t>
      </w:r>
    </w:p>
    <w:p w:rsidR="0068251E" w:rsidRDefault="0009075C" w:rsidP="0009075C">
      <w:pPr>
        <w:pStyle w:val="20"/>
        <w:shd w:val="clear" w:color="auto" w:fill="auto"/>
        <w:tabs>
          <w:tab w:val="left" w:pos="1608"/>
        </w:tabs>
        <w:spacing w:before="0" w:line="240" w:lineRule="auto"/>
        <w:ind w:left="709"/>
      </w:pPr>
      <w:r>
        <w:t>у</w:t>
      </w:r>
      <w:r w:rsidR="00080E98">
        <w:t>правленческие и иные решения</w:t>
      </w:r>
    </w:p>
    <w:p w:rsidR="0009075C" w:rsidRDefault="0009075C" w:rsidP="0009075C">
      <w:pPr>
        <w:pStyle w:val="20"/>
        <w:shd w:val="clear" w:color="auto" w:fill="auto"/>
        <w:tabs>
          <w:tab w:val="left" w:pos="1608"/>
        </w:tabs>
        <w:spacing w:before="0" w:line="240" w:lineRule="auto"/>
        <w:ind w:left="709"/>
      </w:pPr>
    </w:p>
    <w:p w:rsidR="0068251E" w:rsidRDefault="00080E98" w:rsidP="00872582">
      <w:pPr>
        <w:pStyle w:val="20"/>
        <w:numPr>
          <w:ilvl w:val="0"/>
          <w:numId w:val="5"/>
        </w:numPr>
        <w:shd w:val="clear" w:color="auto" w:fill="auto"/>
        <w:tabs>
          <w:tab w:val="left" w:pos="1238"/>
        </w:tabs>
        <w:spacing w:before="0" w:line="240" w:lineRule="auto"/>
        <w:ind w:firstLine="709"/>
        <w:jc w:val="both"/>
      </w:pPr>
      <w:r>
        <w:t>При исполнении служебных обязанностей старший государс</w:t>
      </w:r>
      <w:r>
        <w:t>твенный налоговый инспектор вправе самостоятельно принимать решения по вопросам: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>предпроверочной подготовки к проведению выездной налоговой проверки налогоплательщиков;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>истребования у налогоплательщика дополнительных сведений, получение объяснений и докуме</w:t>
      </w:r>
      <w:r>
        <w:t>нтов, подтверждающих правильность исчисления и своевременность уплаты налогов;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>производства выемки документов и предметов;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left"/>
      </w:pPr>
      <w:r>
        <w:t>осмотра используемых для осуществления предпринимательской деятельности территорий и помещений налогоплательщика; инвентаризации имущ</w:t>
      </w:r>
      <w:r>
        <w:t>ества налогоплательщика; организации встречных проверок; проведения экспертизы;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>вызова свидетелей, привлечения специалистов, переводчиков, понятых для участия в выездной налоговой проверке;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>взаимодействия с правоохранительными органами и иными контролирующ</w:t>
      </w:r>
      <w:r>
        <w:t>ими органами по предмету деятельности отдела.</w:t>
      </w:r>
    </w:p>
    <w:p w:rsidR="0068251E" w:rsidRDefault="00080E98" w:rsidP="00872582">
      <w:pPr>
        <w:pStyle w:val="20"/>
        <w:numPr>
          <w:ilvl w:val="0"/>
          <w:numId w:val="5"/>
        </w:numPr>
        <w:shd w:val="clear" w:color="auto" w:fill="auto"/>
        <w:tabs>
          <w:tab w:val="left" w:pos="1238"/>
        </w:tabs>
        <w:spacing w:before="0" w:line="240" w:lineRule="auto"/>
        <w:ind w:firstLine="709"/>
        <w:jc w:val="both"/>
      </w:pPr>
      <w:r>
        <w:t>При исполнении служебных обязанностей старший государственный налоговый инспектор обязан самостоятельно принимать решения по вопросам: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>участия в производстве по делам об административных правонарушениях (состав</w:t>
      </w:r>
      <w:r>
        <w:t>ление протоколов об административных правонарушениях);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>проведения выездных налоговых проверок по вопросам правильности исчисления и своевременности уплаты (удержания, перечисления) налогов и сборов;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 xml:space="preserve">вручения налогоплательщику Решения о проведении выездной </w:t>
      </w:r>
      <w:r>
        <w:t>налоговой проверки;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left"/>
      </w:pPr>
      <w:r>
        <w:t>вручения Требования о представлении документов; проведения проверки учетной документации налогоплательщика; вручения (отправка) решений налогоплательщикам и (или) лицам, совершившим нарушения законодательства о налогах и сборах;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left"/>
      </w:pPr>
      <w:r>
        <w:t>окончания выездной налоговой проверки и оформление ее результатов,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>использования информационных ресурсов для проведения вые</w:t>
      </w:r>
      <w:r>
        <w:t>здных налоговых проверок.</w:t>
      </w:r>
    </w:p>
    <w:p w:rsidR="0009075C" w:rsidRDefault="0009075C" w:rsidP="00872582">
      <w:pPr>
        <w:pStyle w:val="20"/>
        <w:shd w:val="clear" w:color="auto" w:fill="auto"/>
        <w:spacing w:before="0" w:line="240" w:lineRule="auto"/>
        <w:ind w:firstLine="709"/>
        <w:jc w:val="both"/>
      </w:pPr>
    </w:p>
    <w:p w:rsidR="0009075C" w:rsidRDefault="0009075C" w:rsidP="0009075C">
      <w:pPr>
        <w:pStyle w:val="20"/>
        <w:shd w:val="clear" w:color="auto" w:fill="auto"/>
        <w:tabs>
          <w:tab w:val="left" w:pos="2177"/>
        </w:tabs>
        <w:spacing w:before="0" w:line="240" w:lineRule="auto"/>
        <w:ind w:left="709"/>
      </w:pPr>
      <w:r>
        <w:rPr>
          <w:lang w:val="en-US"/>
        </w:rPr>
        <w:t>V</w:t>
      </w:r>
      <w:r>
        <w:t xml:space="preserve">. </w:t>
      </w:r>
      <w:r w:rsidR="00080E98">
        <w:t>Перечень вопросов, по которым старший государственный</w:t>
      </w:r>
    </w:p>
    <w:p w:rsidR="0068251E" w:rsidRDefault="00080E98" w:rsidP="0009075C">
      <w:pPr>
        <w:pStyle w:val="20"/>
        <w:shd w:val="clear" w:color="auto" w:fill="auto"/>
        <w:tabs>
          <w:tab w:val="left" w:pos="2177"/>
        </w:tabs>
        <w:spacing w:before="0" w:line="240" w:lineRule="auto"/>
        <w:ind w:left="709"/>
      </w:pPr>
      <w:r>
        <w:t>налоговый инспектор вправе или обязан участвовать</w:t>
      </w:r>
    </w:p>
    <w:p w:rsidR="0068251E" w:rsidRDefault="00080E98" w:rsidP="0009075C">
      <w:pPr>
        <w:pStyle w:val="20"/>
        <w:shd w:val="clear" w:color="auto" w:fill="auto"/>
        <w:spacing w:before="0" w:line="240" w:lineRule="auto"/>
        <w:ind w:firstLine="709"/>
      </w:pPr>
      <w:r>
        <w:t xml:space="preserve">при подготовке проектов нормативных правовых актов и (или) проектов </w:t>
      </w:r>
      <w:r w:rsidR="0009075C">
        <w:t>у</w:t>
      </w:r>
      <w:r>
        <w:t>правленческих и иных решений</w:t>
      </w:r>
    </w:p>
    <w:p w:rsidR="0068251E" w:rsidRDefault="00080E98" w:rsidP="00872582">
      <w:pPr>
        <w:pStyle w:val="20"/>
        <w:numPr>
          <w:ilvl w:val="0"/>
          <w:numId w:val="5"/>
        </w:numPr>
        <w:shd w:val="clear" w:color="auto" w:fill="auto"/>
        <w:tabs>
          <w:tab w:val="left" w:pos="1218"/>
        </w:tabs>
        <w:spacing w:before="0" w:line="240" w:lineRule="auto"/>
        <w:ind w:firstLine="709"/>
        <w:jc w:val="both"/>
      </w:pPr>
      <w:r>
        <w:lastRenderedPageBreak/>
        <w:t>старший государственный нало</w:t>
      </w:r>
      <w:r>
        <w:t>говый инспектор в соответствии со своей компетенцией вправе участвовать в подготовке (обсуждении) следующих проектов: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>подготовка решения по результатам проведенной выездной налоговой проверки;</w:t>
      </w:r>
    </w:p>
    <w:p w:rsidR="0068251E" w:rsidRDefault="00080E98" w:rsidP="00872582">
      <w:pPr>
        <w:pStyle w:val="20"/>
        <w:shd w:val="clear" w:color="auto" w:fill="auto"/>
        <w:tabs>
          <w:tab w:val="left" w:pos="8374"/>
        </w:tabs>
        <w:spacing w:before="0" w:line="240" w:lineRule="auto"/>
        <w:ind w:firstLine="709"/>
        <w:jc w:val="both"/>
      </w:pPr>
      <w:r>
        <w:t>рассмотрения с участием правового отдела</w:t>
      </w:r>
      <w:r w:rsidR="001468E3">
        <w:t xml:space="preserve"> </w:t>
      </w:r>
      <w:r>
        <w:t>представленных</w:t>
      </w:r>
      <w:r w:rsidR="001468E3">
        <w:t xml:space="preserve"> </w:t>
      </w:r>
      <w:r>
        <w:t>налогоплательщиками возражений (объяснений) по актам выездных налоговых проверок;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>подготовка и передача в правовой отдел материалов выездных налоговых проверок для обеспечения производства по делам о налоговых правонарушениях;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>подготовка и передача в право</w:t>
      </w:r>
      <w:r>
        <w:t>вой отдел материалов для производства дел о нарушениях законодательства о налогах и сборах (в том числе о совершении налоговых правонарушений), совершенных лицами, не являющимися налогоплательщиками, плательщиками сбора или налоговыми агентами.</w:t>
      </w:r>
    </w:p>
    <w:p w:rsidR="0068251E" w:rsidRDefault="00080E98" w:rsidP="00872582">
      <w:pPr>
        <w:pStyle w:val="20"/>
        <w:numPr>
          <w:ilvl w:val="0"/>
          <w:numId w:val="5"/>
        </w:numPr>
        <w:shd w:val="clear" w:color="auto" w:fill="auto"/>
        <w:tabs>
          <w:tab w:val="left" w:pos="1218"/>
        </w:tabs>
        <w:spacing w:before="0" w:line="240" w:lineRule="auto"/>
        <w:ind w:firstLine="709"/>
        <w:jc w:val="both"/>
      </w:pPr>
      <w:r>
        <w:t>старший гос</w:t>
      </w:r>
      <w:r>
        <w:t>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>положений об отделе и инспекции;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>графика отпусков гражданских служащих отдела;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 xml:space="preserve">иных актов по поручению непосредственного </w:t>
      </w:r>
      <w:r>
        <w:t>руководителя и руководства инспекции.</w:t>
      </w:r>
    </w:p>
    <w:p w:rsidR="0009075C" w:rsidRDefault="0009075C" w:rsidP="0009075C">
      <w:pPr>
        <w:pStyle w:val="20"/>
        <w:shd w:val="clear" w:color="auto" w:fill="auto"/>
        <w:tabs>
          <w:tab w:val="left" w:pos="3011"/>
        </w:tabs>
        <w:spacing w:before="0" w:line="240" w:lineRule="auto"/>
        <w:ind w:left="709"/>
        <w:jc w:val="left"/>
      </w:pPr>
    </w:p>
    <w:p w:rsidR="0009075C" w:rsidRDefault="0009075C" w:rsidP="0009075C">
      <w:pPr>
        <w:pStyle w:val="20"/>
        <w:shd w:val="clear" w:color="auto" w:fill="auto"/>
        <w:tabs>
          <w:tab w:val="left" w:pos="3011"/>
        </w:tabs>
        <w:spacing w:before="0" w:line="240" w:lineRule="auto"/>
        <w:ind w:left="709"/>
      </w:pPr>
      <w:r>
        <w:rPr>
          <w:lang w:val="en-US"/>
        </w:rPr>
        <w:t>VI</w:t>
      </w:r>
      <w:r>
        <w:t xml:space="preserve">. </w:t>
      </w:r>
      <w:r w:rsidR="00080E98">
        <w:t xml:space="preserve">Сроки и процедуры подготовки, </w:t>
      </w:r>
      <w:r w:rsidR="001468E3">
        <w:t>р</w:t>
      </w:r>
      <w:r w:rsidR="00080E98">
        <w:t xml:space="preserve">ассмотрения </w:t>
      </w:r>
    </w:p>
    <w:p w:rsidR="0009075C" w:rsidRDefault="00080E98" w:rsidP="0009075C">
      <w:pPr>
        <w:pStyle w:val="20"/>
        <w:shd w:val="clear" w:color="auto" w:fill="auto"/>
        <w:tabs>
          <w:tab w:val="left" w:pos="3011"/>
        </w:tabs>
        <w:spacing w:before="0" w:line="240" w:lineRule="auto"/>
        <w:ind w:left="709"/>
      </w:pPr>
      <w:r>
        <w:t>проектов управленческих и иных решений, порядок</w:t>
      </w:r>
    </w:p>
    <w:p w:rsidR="0068251E" w:rsidRDefault="00080E98" w:rsidP="0009075C">
      <w:pPr>
        <w:pStyle w:val="20"/>
        <w:shd w:val="clear" w:color="auto" w:fill="auto"/>
        <w:tabs>
          <w:tab w:val="left" w:pos="3011"/>
        </w:tabs>
        <w:spacing w:before="0" w:line="240" w:lineRule="auto"/>
        <w:ind w:left="709"/>
      </w:pPr>
      <w:r>
        <w:t xml:space="preserve"> согласования и принятия данных решений</w:t>
      </w:r>
    </w:p>
    <w:p w:rsidR="0009075C" w:rsidRDefault="0009075C" w:rsidP="0009075C">
      <w:pPr>
        <w:pStyle w:val="20"/>
        <w:shd w:val="clear" w:color="auto" w:fill="auto"/>
        <w:tabs>
          <w:tab w:val="left" w:pos="3011"/>
        </w:tabs>
        <w:spacing w:before="0" w:line="240" w:lineRule="auto"/>
        <w:ind w:left="709"/>
      </w:pPr>
    </w:p>
    <w:p w:rsidR="0068251E" w:rsidRDefault="00080E98" w:rsidP="00872582">
      <w:pPr>
        <w:pStyle w:val="20"/>
        <w:numPr>
          <w:ilvl w:val="0"/>
          <w:numId w:val="5"/>
        </w:numPr>
        <w:shd w:val="clear" w:color="auto" w:fill="auto"/>
        <w:tabs>
          <w:tab w:val="left" w:pos="1218"/>
        </w:tabs>
        <w:spacing w:before="0" w:line="240" w:lineRule="auto"/>
        <w:ind w:firstLine="709"/>
        <w:jc w:val="both"/>
      </w:pPr>
      <w:r>
        <w:t>В соответствии со своими должностными обязанностями старший государственный налоговый ин</w:t>
      </w:r>
      <w:r>
        <w:t>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09075C" w:rsidRDefault="0009075C" w:rsidP="0009075C">
      <w:pPr>
        <w:pStyle w:val="20"/>
        <w:shd w:val="clear" w:color="auto" w:fill="auto"/>
        <w:tabs>
          <w:tab w:val="left" w:pos="1218"/>
        </w:tabs>
        <w:spacing w:before="0" w:line="240" w:lineRule="auto"/>
        <w:ind w:left="709"/>
        <w:jc w:val="both"/>
      </w:pPr>
    </w:p>
    <w:p w:rsidR="0068251E" w:rsidRDefault="0009075C" w:rsidP="0009075C">
      <w:pPr>
        <w:pStyle w:val="20"/>
        <w:shd w:val="clear" w:color="auto" w:fill="auto"/>
        <w:tabs>
          <w:tab w:val="left" w:pos="3582"/>
        </w:tabs>
        <w:spacing w:before="0" w:line="240" w:lineRule="auto"/>
        <w:ind w:left="709"/>
      </w:pPr>
      <w:r>
        <w:rPr>
          <w:lang w:val="en-US"/>
        </w:rPr>
        <w:t>VII</w:t>
      </w:r>
      <w:r>
        <w:t xml:space="preserve">. </w:t>
      </w:r>
      <w:r w:rsidR="00080E98">
        <w:t>Порядок служебного взаимодействия</w:t>
      </w:r>
    </w:p>
    <w:p w:rsidR="0009075C" w:rsidRDefault="0009075C" w:rsidP="0009075C">
      <w:pPr>
        <w:pStyle w:val="20"/>
        <w:shd w:val="clear" w:color="auto" w:fill="auto"/>
        <w:tabs>
          <w:tab w:val="left" w:pos="3582"/>
        </w:tabs>
        <w:spacing w:before="0" w:line="240" w:lineRule="auto"/>
        <w:ind w:left="709"/>
      </w:pPr>
    </w:p>
    <w:p w:rsidR="0068251E" w:rsidRPr="00872582" w:rsidRDefault="00080E98" w:rsidP="00872582">
      <w:pPr>
        <w:pStyle w:val="20"/>
        <w:numPr>
          <w:ilvl w:val="0"/>
          <w:numId w:val="5"/>
        </w:numPr>
        <w:shd w:val="clear" w:color="auto" w:fill="auto"/>
        <w:tabs>
          <w:tab w:val="left" w:pos="1218"/>
        </w:tabs>
        <w:spacing w:before="0" w:line="240" w:lineRule="auto"/>
        <w:ind w:firstLine="709"/>
        <w:jc w:val="both"/>
      </w:pPr>
      <w:r>
        <w:t>Взаимодействие старшего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</w:t>
      </w:r>
      <w:r>
        <w:t xml:space="preserve">х отношений на основе общих принципов служебного поведения государственных служащих, утвержденных Указом Президента Российской Федерации от 12.08.2002 </w:t>
      </w:r>
      <w:r>
        <w:rPr>
          <w:lang w:val="en-US" w:eastAsia="en-US" w:bidi="en-US"/>
        </w:rPr>
        <w:t>N</w:t>
      </w:r>
      <w:r w:rsidRPr="00C13185">
        <w:rPr>
          <w:lang w:eastAsia="en-US" w:bidi="en-US"/>
        </w:rPr>
        <w:t xml:space="preserve"> </w:t>
      </w:r>
      <w:r>
        <w:t>885 "Об утверждении общих принципов служебного поведения государственных служащих" (Собрание законодате</w:t>
      </w:r>
      <w:r>
        <w:t xml:space="preserve">льства Российской Федерации, 2002, </w:t>
      </w:r>
      <w:r>
        <w:rPr>
          <w:lang w:val="en-US" w:eastAsia="en-US" w:bidi="en-US"/>
        </w:rPr>
        <w:t>N</w:t>
      </w:r>
      <w:r w:rsidRPr="00C13185">
        <w:rPr>
          <w:lang w:eastAsia="en-US" w:bidi="en-US"/>
        </w:rPr>
        <w:t xml:space="preserve"> </w:t>
      </w:r>
      <w:r>
        <w:t xml:space="preserve">33, ст. 3196; 2009, </w:t>
      </w:r>
      <w:r>
        <w:rPr>
          <w:lang w:val="en-US" w:eastAsia="en-US" w:bidi="en-US"/>
        </w:rPr>
        <w:t>N</w:t>
      </w:r>
      <w:r w:rsidRPr="00C13185">
        <w:rPr>
          <w:lang w:eastAsia="en-US" w:bidi="en-US"/>
        </w:rPr>
        <w:t xml:space="preserve"> </w:t>
      </w:r>
      <w:r>
        <w:t xml:space="preserve">29, ст. 3658), и требований к служебному поведению, установленных статьей 18 Федерального закона от 27.07.2004 </w:t>
      </w:r>
      <w:r>
        <w:rPr>
          <w:lang w:val="en-US" w:eastAsia="en-US" w:bidi="en-US"/>
        </w:rPr>
        <w:t>N</w:t>
      </w:r>
      <w:r w:rsidRPr="00C13185">
        <w:rPr>
          <w:lang w:eastAsia="en-US" w:bidi="en-US"/>
        </w:rPr>
        <w:t xml:space="preserve"> </w:t>
      </w:r>
      <w:r>
        <w:t>79-ФЗ "О государственной гражданской службе Российской Федерации", а также в соответ</w:t>
      </w:r>
      <w:r>
        <w:t>ствии с иными нормативными</w:t>
      </w:r>
      <w:r w:rsidR="001468E3">
        <w:t xml:space="preserve"> </w:t>
      </w:r>
      <w:r>
        <w:t>правовыми актами Российской Федерации и приказами (распоряжениями) ФНС России.</w:t>
      </w:r>
    </w:p>
    <w:p w:rsidR="00872582" w:rsidRDefault="00872582" w:rsidP="00872582">
      <w:pPr>
        <w:pStyle w:val="20"/>
        <w:shd w:val="clear" w:color="auto" w:fill="auto"/>
        <w:tabs>
          <w:tab w:val="left" w:pos="1218"/>
        </w:tabs>
        <w:spacing w:before="0" w:line="240" w:lineRule="auto"/>
        <w:ind w:left="709"/>
        <w:jc w:val="both"/>
      </w:pPr>
    </w:p>
    <w:p w:rsidR="00872582" w:rsidRDefault="00872582" w:rsidP="00872582">
      <w:pPr>
        <w:pStyle w:val="20"/>
        <w:shd w:val="clear" w:color="auto" w:fill="auto"/>
        <w:tabs>
          <w:tab w:val="left" w:pos="3025"/>
        </w:tabs>
        <w:spacing w:before="0" w:line="240" w:lineRule="auto"/>
        <w:ind w:left="709"/>
        <w:rPr>
          <w:lang w:val="en-US"/>
        </w:rPr>
      </w:pPr>
      <w:r>
        <w:rPr>
          <w:lang w:val="en-US"/>
        </w:rPr>
        <w:lastRenderedPageBreak/>
        <w:t>VIII</w:t>
      </w:r>
      <w:r w:rsidRPr="00872582">
        <w:t xml:space="preserve">. </w:t>
      </w:r>
      <w:r w:rsidR="00080E98">
        <w:t xml:space="preserve">Перечень государственных услуг, оказываемых </w:t>
      </w:r>
    </w:p>
    <w:p w:rsidR="00872582" w:rsidRDefault="00080E98" w:rsidP="00872582">
      <w:pPr>
        <w:pStyle w:val="20"/>
        <w:shd w:val="clear" w:color="auto" w:fill="auto"/>
        <w:tabs>
          <w:tab w:val="left" w:pos="3025"/>
        </w:tabs>
        <w:spacing w:before="0" w:line="240" w:lineRule="auto"/>
        <w:ind w:left="709"/>
        <w:rPr>
          <w:lang w:val="en-US"/>
        </w:rPr>
      </w:pPr>
      <w:r>
        <w:t xml:space="preserve">гражданам и организациям в соответствии с административным </w:t>
      </w:r>
    </w:p>
    <w:p w:rsidR="0068251E" w:rsidRDefault="00080E98" w:rsidP="00872582">
      <w:pPr>
        <w:pStyle w:val="20"/>
        <w:shd w:val="clear" w:color="auto" w:fill="auto"/>
        <w:tabs>
          <w:tab w:val="left" w:pos="3025"/>
        </w:tabs>
        <w:spacing w:before="0" w:line="240" w:lineRule="auto"/>
        <w:ind w:left="709"/>
        <w:rPr>
          <w:lang w:val="en-US"/>
        </w:rPr>
      </w:pPr>
      <w:r>
        <w:t>регламентом Федеральной налоговой службы</w:t>
      </w:r>
    </w:p>
    <w:p w:rsidR="00872582" w:rsidRPr="00872582" w:rsidRDefault="00872582" w:rsidP="00872582">
      <w:pPr>
        <w:pStyle w:val="20"/>
        <w:shd w:val="clear" w:color="auto" w:fill="auto"/>
        <w:tabs>
          <w:tab w:val="left" w:pos="3025"/>
        </w:tabs>
        <w:spacing w:before="0" w:line="240" w:lineRule="auto"/>
        <w:ind w:left="709"/>
        <w:rPr>
          <w:lang w:val="en-US"/>
        </w:rPr>
      </w:pPr>
    </w:p>
    <w:p w:rsidR="0068251E" w:rsidRPr="00872582" w:rsidRDefault="00080E98" w:rsidP="00872582">
      <w:pPr>
        <w:pStyle w:val="20"/>
        <w:numPr>
          <w:ilvl w:val="0"/>
          <w:numId w:val="5"/>
        </w:numPr>
        <w:shd w:val="clear" w:color="auto" w:fill="auto"/>
        <w:tabs>
          <w:tab w:val="left" w:pos="1334"/>
        </w:tabs>
        <w:spacing w:before="0" w:line="240" w:lineRule="auto"/>
        <w:ind w:firstLine="709"/>
        <w:jc w:val="both"/>
      </w:pPr>
      <w:r>
        <w:t>Старши</w:t>
      </w:r>
      <w:r>
        <w:t xml:space="preserve">й государственный налоговый инспектор в соответствии с замещаемой государственной гражданской должностью и в пределах функциональной компетенции выполняет организационное, информационное и техническое обеспечение (принимает участие в обеспечении) оказания </w:t>
      </w:r>
      <w:r>
        <w:t>видов государственных услуг в соответствии с административным регламентом Федеральной налоговой службы.</w:t>
      </w:r>
    </w:p>
    <w:p w:rsidR="00872582" w:rsidRDefault="00872582" w:rsidP="00872582">
      <w:pPr>
        <w:pStyle w:val="20"/>
        <w:shd w:val="clear" w:color="auto" w:fill="auto"/>
        <w:tabs>
          <w:tab w:val="left" w:pos="1334"/>
        </w:tabs>
        <w:spacing w:before="0" w:line="240" w:lineRule="auto"/>
        <w:jc w:val="both"/>
      </w:pPr>
    </w:p>
    <w:p w:rsidR="00872582" w:rsidRPr="00872582" w:rsidRDefault="00872582" w:rsidP="00872582">
      <w:pPr>
        <w:pStyle w:val="20"/>
        <w:shd w:val="clear" w:color="auto" w:fill="auto"/>
        <w:tabs>
          <w:tab w:val="left" w:pos="2946"/>
        </w:tabs>
        <w:spacing w:before="0" w:line="240" w:lineRule="auto"/>
        <w:ind w:left="709"/>
      </w:pPr>
      <w:r>
        <w:rPr>
          <w:lang w:val="en-US"/>
        </w:rPr>
        <w:t>IX</w:t>
      </w:r>
      <w:r w:rsidRPr="00872582">
        <w:t xml:space="preserve">. </w:t>
      </w:r>
      <w:r w:rsidR="00080E98">
        <w:t xml:space="preserve">Показатели эффективности и результативности </w:t>
      </w:r>
    </w:p>
    <w:p w:rsidR="0068251E" w:rsidRPr="00872582" w:rsidRDefault="00080E98" w:rsidP="00872582">
      <w:pPr>
        <w:pStyle w:val="20"/>
        <w:shd w:val="clear" w:color="auto" w:fill="auto"/>
        <w:tabs>
          <w:tab w:val="left" w:pos="2946"/>
        </w:tabs>
        <w:spacing w:before="0" w:line="240" w:lineRule="auto"/>
        <w:ind w:left="709"/>
      </w:pPr>
      <w:r>
        <w:t>профессиональной служебной деятельности</w:t>
      </w:r>
    </w:p>
    <w:p w:rsidR="00872582" w:rsidRPr="00872582" w:rsidRDefault="00872582" w:rsidP="00872582">
      <w:pPr>
        <w:pStyle w:val="20"/>
        <w:shd w:val="clear" w:color="auto" w:fill="auto"/>
        <w:tabs>
          <w:tab w:val="left" w:pos="2946"/>
        </w:tabs>
        <w:spacing w:before="0" w:line="240" w:lineRule="auto"/>
        <w:ind w:left="709"/>
      </w:pPr>
    </w:p>
    <w:p w:rsidR="0068251E" w:rsidRDefault="00080E98" w:rsidP="00872582">
      <w:pPr>
        <w:pStyle w:val="20"/>
        <w:numPr>
          <w:ilvl w:val="0"/>
          <w:numId w:val="5"/>
        </w:numPr>
        <w:shd w:val="clear" w:color="auto" w:fill="auto"/>
        <w:tabs>
          <w:tab w:val="left" w:pos="1334"/>
        </w:tabs>
        <w:spacing w:before="0" w:line="240" w:lineRule="auto"/>
        <w:ind w:firstLine="709"/>
        <w:jc w:val="both"/>
      </w:pPr>
      <w:r>
        <w:t>Эффективность и результативность профессиональной служебной деятельн</w:t>
      </w:r>
      <w:r>
        <w:t>ости старшего государственного налогового инспектора оценивается по следующим показателям: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>своевременности и оперативности выполнения поручений;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</w:t>
      </w:r>
      <w:r>
        <w:t>ческих и грамматических ошибок);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>способности четко организовывать и планировать выполнение поруче</w:t>
      </w:r>
      <w:r>
        <w:t>нных заданий, умению рационально использовать рабочее время, расставлять приоритеты;</w:t>
      </w:r>
    </w:p>
    <w:p w:rsidR="0068251E" w:rsidRDefault="00080E98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</w:t>
      </w:r>
      <w:r>
        <w:t>вым условиям и требованиям;</w:t>
      </w:r>
    </w:p>
    <w:p w:rsidR="0068251E" w:rsidRDefault="00C40729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rPr>
          <w:noProof/>
          <w:lang w:bidi="ar-SA"/>
        </w:rPr>
        <mc:AlternateContent>
          <mc:Choice Requires="wps">
            <w:drawing>
              <wp:anchor distT="0" distB="304800" distL="63500" distR="1188720" simplePos="0" relativeHeight="377487105" behindDoc="1" locked="0" layoutInCell="1" allowOverlap="1">
                <wp:simplePos x="0" y="0"/>
                <wp:positionH relativeFrom="margin">
                  <wp:posOffset>68580</wp:posOffset>
                </wp:positionH>
                <wp:positionV relativeFrom="paragraph">
                  <wp:posOffset>760095</wp:posOffset>
                </wp:positionV>
                <wp:extent cx="1576070" cy="408940"/>
                <wp:effectExtent l="0" t="4445" r="0" b="0"/>
                <wp:wrapTopAndBottom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76070" cy="4089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8251E" w:rsidRDefault="00080E98">
                            <w:pPr>
                              <w:pStyle w:val="20"/>
                              <w:shd w:val="clear" w:color="auto" w:fill="auto"/>
                              <w:spacing w:before="0"/>
                              <w:jc w:val="left"/>
                            </w:pPr>
                            <w:r>
                              <w:rPr>
                                <w:rStyle w:val="2Exact"/>
                              </w:rPr>
                              <w:t>Начальник отдела выездных проверок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5.4pt;margin-top:59.85pt;width:124.1pt;height:32.2pt;z-index:-125829375;visibility:visible;mso-wrap-style:square;mso-width-percent:0;mso-height-percent:0;mso-wrap-distance-left:5pt;mso-wrap-distance-top:0;mso-wrap-distance-right:93.6pt;mso-wrap-distance-bottom:24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" filled="f" stroked="f">
                <v:textbox style="mso-fit-shape-to-text:t" inset="0,0,0,0">
                  <w:txbxContent>
                    <w:p w:rsidR="0068251E" w:rsidRDefault="00080E98">
                      <w:pPr>
                        <w:pStyle w:val="20"/>
                        <w:shd w:val="clear" w:color="auto" w:fill="auto"/>
                        <w:spacing w:before="0"/>
                        <w:jc w:val="left"/>
                      </w:pPr>
                      <w:r>
                        <w:rPr>
                          <w:rStyle w:val="2Exact"/>
                        </w:rPr>
                        <w:t>Начальник отдела выездных проверок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313055" distL="63500" distR="499745" simplePos="0" relativeHeight="377487107" behindDoc="1" locked="0" layoutInCell="1" allowOverlap="1">
                <wp:simplePos x="0" y="0"/>
                <wp:positionH relativeFrom="margin">
                  <wp:posOffset>5113020</wp:posOffset>
                </wp:positionH>
                <wp:positionV relativeFrom="paragraph">
                  <wp:posOffset>979170</wp:posOffset>
                </wp:positionV>
                <wp:extent cx="1048385" cy="177800"/>
                <wp:effectExtent l="3810" t="4445" r="0" b="0"/>
                <wp:wrapTopAndBottom/>
                <wp:docPr id="1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8385" cy="17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8251E" w:rsidRDefault="0068251E">
                            <w:pPr>
                              <w:pStyle w:val="20"/>
                              <w:shd w:val="clear" w:color="auto" w:fill="auto"/>
                              <w:spacing w:before="0" w:line="280" w:lineRule="exact"/>
                              <w:jc w:val="lef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left:0;text-align:left;margin-left:402.6pt;margin-top:77.1pt;width:82.55pt;height:14pt;z-index:-125829373;visibility:visible;mso-wrap-style:square;mso-width-percent:0;mso-height-percent:0;mso-wrap-distance-left:5pt;mso-wrap-distance-top:0;mso-wrap-distance-right:39.35pt;mso-wrap-distance-bottom:24.6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" filled="f" stroked="f">
                <v:textbox style="mso-fit-shape-to-text:t" inset="0,0,0,0">
                  <w:txbxContent>
                    <w:p w:rsidR="0068251E" w:rsidRDefault="0068251E">
                      <w:pPr>
                        <w:pStyle w:val="20"/>
                        <w:shd w:val="clear" w:color="auto" w:fill="auto"/>
                        <w:spacing w:before="0" w:line="280" w:lineRule="exact"/>
                        <w:jc w:val="left"/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080E98">
        <w:t>осознанию ответственности за последствия своих действий, принимаемых решений.</w:t>
      </w:r>
    </w:p>
    <w:p w:rsidR="0009075C" w:rsidRDefault="0009075C" w:rsidP="00872582">
      <w:pPr>
        <w:pStyle w:val="20"/>
        <w:shd w:val="clear" w:color="auto" w:fill="auto"/>
        <w:spacing w:before="0" w:line="240" w:lineRule="auto"/>
        <w:ind w:firstLine="709"/>
        <w:jc w:val="both"/>
      </w:pPr>
    </w:p>
    <w:p w:rsidR="00872582" w:rsidRDefault="00872582" w:rsidP="00872582">
      <w:pPr>
        <w:pStyle w:val="20"/>
        <w:shd w:val="clear" w:color="auto" w:fill="auto"/>
        <w:spacing w:before="0" w:line="240" w:lineRule="auto"/>
        <w:ind w:firstLine="709"/>
        <w:jc w:val="both"/>
      </w:pPr>
      <w:r>
        <w:br w:type="page"/>
      </w:r>
    </w:p>
    <w:p w:rsidR="00872582" w:rsidRDefault="00872582" w:rsidP="00872582">
      <w:pPr>
        <w:pStyle w:val="20"/>
        <w:shd w:val="clear" w:color="auto" w:fill="auto"/>
        <w:spacing w:before="0" w:line="240" w:lineRule="auto"/>
        <w:ind w:firstLine="709"/>
        <w:jc w:val="both"/>
      </w:pPr>
    </w:p>
    <w:p w:rsidR="0068251E" w:rsidRDefault="00080E98" w:rsidP="00872582">
      <w:pPr>
        <w:pStyle w:val="a5"/>
        <w:framePr w:w="10402" w:wrap="notBeside" w:vAnchor="text" w:hAnchor="text" w:xAlign="center" w:y="1"/>
        <w:shd w:val="clear" w:color="auto" w:fill="auto"/>
        <w:spacing w:line="280" w:lineRule="exact"/>
        <w:jc w:val="center"/>
      </w:pPr>
      <w:r>
        <w:t>Лист ознакомления</w:t>
      </w:r>
    </w:p>
    <w:p w:rsidR="00872582" w:rsidRDefault="00872582">
      <w:pPr>
        <w:pStyle w:val="a5"/>
        <w:framePr w:w="10402" w:wrap="notBeside" w:vAnchor="text" w:hAnchor="text" w:xAlign="center" w:y="1"/>
        <w:shd w:val="clear" w:color="auto" w:fill="auto"/>
        <w:spacing w:line="280" w:lineRule="exact"/>
      </w:pPr>
    </w:p>
    <w:p w:rsidR="00872582" w:rsidRDefault="00872582">
      <w:pPr>
        <w:pStyle w:val="a5"/>
        <w:framePr w:w="10402" w:wrap="notBeside" w:vAnchor="text" w:hAnchor="text" w:xAlign="center" w:y="1"/>
        <w:shd w:val="clear" w:color="auto" w:fill="auto"/>
        <w:spacing w:line="280" w:lineRule="exact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53"/>
        <w:gridCol w:w="2419"/>
        <w:gridCol w:w="2798"/>
        <w:gridCol w:w="2261"/>
        <w:gridCol w:w="2270"/>
      </w:tblGrid>
      <w:tr w:rsidR="0068251E">
        <w:tblPrEx>
          <w:tblCellMar>
            <w:top w:w="0" w:type="dxa"/>
            <w:bottom w:w="0" w:type="dxa"/>
          </w:tblCellMar>
        </w:tblPrEx>
        <w:trPr>
          <w:trHeight w:hRule="exact" w:val="1843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251E" w:rsidRDefault="00080E98">
            <w:pPr>
              <w:pStyle w:val="20"/>
              <w:framePr w:w="10402" w:wrap="notBeside" w:vAnchor="text" w:hAnchor="text" w:xAlign="center" w:y="1"/>
              <w:shd w:val="clear" w:color="auto" w:fill="auto"/>
              <w:spacing w:before="0" w:after="60" w:line="280" w:lineRule="exact"/>
              <w:ind w:left="160"/>
              <w:jc w:val="left"/>
            </w:pPr>
            <w:r>
              <w:rPr>
                <w:lang w:val="en-US" w:eastAsia="en-US" w:bidi="en-US"/>
              </w:rPr>
              <w:t>N</w:t>
            </w:r>
          </w:p>
          <w:p w:rsidR="0068251E" w:rsidRDefault="00080E98">
            <w:pPr>
              <w:pStyle w:val="20"/>
              <w:framePr w:w="10402" w:wrap="notBeside" w:vAnchor="text" w:hAnchor="text" w:xAlign="center" w:y="1"/>
              <w:shd w:val="clear" w:color="auto" w:fill="auto"/>
              <w:spacing w:before="60" w:line="280" w:lineRule="exact"/>
              <w:ind w:left="160"/>
              <w:jc w:val="left"/>
            </w:pPr>
            <w:r>
              <w:t>п/п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251E" w:rsidRDefault="00080E98">
            <w:pPr>
              <w:pStyle w:val="20"/>
              <w:framePr w:w="10402" w:wrap="notBeside" w:vAnchor="text" w:hAnchor="text" w:xAlign="center" w:y="1"/>
              <w:shd w:val="clear" w:color="auto" w:fill="auto"/>
              <w:spacing w:before="0"/>
            </w:pPr>
            <w:r>
              <w:t>Фамилия, имя, отчество (при наличии)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8251E" w:rsidRDefault="00080E98">
            <w:pPr>
              <w:pStyle w:val="20"/>
              <w:framePr w:w="10402" w:wrap="notBeside" w:vAnchor="text" w:hAnchor="text" w:xAlign="center" w:y="1"/>
              <w:shd w:val="clear" w:color="auto" w:fill="auto"/>
              <w:spacing w:before="0"/>
            </w:pPr>
            <w:r>
              <w:t xml:space="preserve">Дата и подпись в ознакомлении с </w:t>
            </w:r>
            <w:r>
              <w:t>должностным регламентом и в получении его копии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251E" w:rsidRDefault="00080E98">
            <w:pPr>
              <w:pStyle w:val="20"/>
              <w:framePr w:w="10402" w:wrap="notBeside" w:vAnchor="text" w:hAnchor="text" w:xAlign="center" w:y="1"/>
              <w:shd w:val="clear" w:color="auto" w:fill="auto"/>
              <w:spacing w:before="0"/>
            </w:pPr>
            <w:r>
              <w:t>Дата и номер приказа о назначении на должность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251E" w:rsidRDefault="00080E98">
            <w:pPr>
              <w:pStyle w:val="20"/>
              <w:framePr w:w="10402" w:wrap="notBeside" w:vAnchor="text" w:hAnchor="text" w:xAlign="center" w:y="1"/>
              <w:shd w:val="clear" w:color="auto" w:fill="auto"/>
              <w:spacing w:before="0"/>
            </w:pPr>
            <w:r>
              <w:t>Дата и номер приказа об освобождении от должности</w:t>
            </w:r>
          </w:p>
        </w:tc>
      </w:tr>
      <w:tr w:rsidR="0068251E">
        <w:tblPrEx>
          <w:tblCellMar>
            <w:top w:w="0" w:type="dxa"/>
            <w:bottom w:w="0" w:type="dxa"/>
          </w:tblCellMar>
        </w:tblPrEx>
        <w:trPr>
          <w:trHeight w:hRule="exact" w:val="1176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251E" w:rsidRDefault="0068251E">
            <w:pPr>
              <w:pStyle w:val="20"/>
              <w:framePr w:w="10402" w:wrap="notBeside" w:vAnchor="text" w:hAnchor="text" w:xAlign="center" w:y="1"/>
              <w:shd w:val="clear" w:color="auto" w:fill="auto"/>
              <w:spacing w:before="0" w:line="380" w:lineRule="exact"/>
              <w:ind w:left="160"/>
              <w:jc w:val="left"/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8251E" w:rsidRDefault="0068251E">
            <w:pPr>
              <w:pStyle w:val="20"/>
              <w:framePr w:w="10402" w:wrap="notBeside" w:vAnchor="text" w:hAnchor="text" w:xAlign="center" w:y="1"/>
              <w:shd w:val="clear" w:color="auto" w:fill="auto"/>
              <w:spacing w:before="0"/>
              <w:jc w:val="left"/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8251E" w:rsidRDefault="0068251E">
            <w:pPr>
              <w:pStyle w:val="20"/>
              <w:framePr w:w="10402" w:wrap="notBeside" w:vAnchor="text" w:hAnchor="text" w:xAlign="center" w:y="1"/>
              <w:shd w:val="clear" w:color="auto" w:fill="auto"/>
              <w:spacing w:before="0" w:line="200" w:lineRule="exact"/>
              <w:ind w:left="400"/>
              <w:jc w:val="left"/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8251E" w:rsidRDefault="0068251E">
            <w:pPr>
              <w:pStyle w:val="20"/>
              <w:framePr w:w="10402" w:wrap="notBeside" w:vAnchor="text" w:hAnchor="text" w:xAlign="center" w:y="1"/>
              <w:shd w:val="clear" w:color="auto" w:fill="auto"/>
              <w:spacing w:before="60" w:line="320" w:lineRule="exact"/>
              <w:jc w:val="left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251E" w:rsidRDefault="0068251E">
            <w:pPr>
              <w:framePr w:w="1040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8251E">
        <w:tblPrEx>
          <w:tblCellMar>
            <w:top w:w="0" w:type="dxa"/>
            <w:bottom w:w="0" w:type="dxa"/>
          </w:tblCellMar>
        </w:tblPrEx>
        <w:trPr>
          <w:trHeight w:hRule="exact" w:val="557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40729" w:rsidRDefault="00C40729">
            <w:pPr>
              <w:framePr w:w="1040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8251E" w:rsidRDefault="0068251E">
            <w:pPr>
              <w:framePr w:w="1040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8251E" w:rsidRDefault="0068251E">
            <w:pPr>
              <w:framePr w:w="1040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8251E" w:rsidRDefault="0068251E">
            <w:pPr>
              <w:framePr w:w="1040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251E" w:rsidRDefault="0068251E">
            <w:pPr>
              <w:framePr w:w="10402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68251E" w:rsidRDefault="0068251E">
      <w:pPr>
        <w:framePr w:w="10402" w:wrap="notBeside" w:vAnchor="text" w:hAnchor="text" w:xAlign="center" w:y="1"/>
        <w:rPr>
          <w:sz w:val="2"/>
          <w:szCs w:val="2"/>
        </w:rPr>
      </w:pPr>
    </w:p>
    <w:p w:rsidR="0068251E" w:rsidRDefault="0068251E">
      <w:pPr>
        <w:rPr>
          <w:sz w:val="2"/>
          <w:szCs w:val="2"/>
        </w:rPr>
      </w:pPr>
    </w:p>
    <w:p w:rsidR="0068251E" w:rsidRDefault="0068251E">
      <w:pPr>
        <w:rPr>
          <w:sz w:val="2"/>
          <w:szCs w:val="2"/>
        </w:rPr>
      </w:pPr>
    </w:p>
    <w:sectPr w:rsidR="0068251E" w:rsidSect="00C40729">
      <w:headerReference w:type="default" r:id="rId9"/>
      <w:pgSz w:w="11900" w:h="16840"/>
      <w:pgMar w:top="1134" w:right="567" w:bottom="1134" w:left="1134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0E98" w:rsidRDefault="00080E98">
      <w:r>
        <w:separator/>
      </w:r>
    </w:p>
  </w:endnote>
  <w:endnote w:type="continuationSeparator" w:id="0">
    <w:p w:rsidR="00080E98" w:rsidRDefault="00080E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0E98" w:rsidRDefault="00080E98"/>
  </w:footnote>
  <w:footnote w:type="continuationSeparator" w:id="0">
    <w:p w:rsidR="00080E98" w:rsidRDefault="00080E9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3185" w:rsidRDefault="00C13185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C274DD"/>
    <w:multiLevelType w:val="multilevel"/>
    <w:tmpl w:val="2F3677F6"/>
    <w:lvl w:ilvl="0">
      <w:start w:val="9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525305F"/>
    <w:multiLevelType w:val="multilevel"/>
    <w:tmpl w:val="E2FEC8DC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6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63922EA"/>
    <w:multiLevelType w:val="multilevel"/>
    <w:tmpl w:val="483C98E2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30D1115"/>
    <w:multiLevelType w:val="multilevel"/>
    <w:tmpl w:val="0FFEE68C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A736690"/>
    <w:multiLevelType w:val="multilevel"/>
    <w:tmpl w:val="E0F0E276"/>
    <w:lvl w:ilvl="0">
      <w:start w:val="4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F9A0D32"/>
    <w:multiLevelType w:val="multilevel"/>
    <w:tmpl w:val="E354C3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251E"/>
    <w:rsid w:val="00080E98"/>
    <w:rsid w:val="0009075C"/>
    <w:rsid w:val="001468E3"/>
    <w:rsid w:val="001E34F6"/>
    <w:rsid w:val="00223EE5"/>
    <w:rsid w:val="0068251E"/>
    <w:rsid w:val="00872582"/>
    <w:rsid w:val="00C13185"/>
    <w:rsid w:val="00C40729"/>
    <w:rsid w:val="00D94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38pt">
    <w:name w:val="Основной текст (3) + 8 pt;Полужирный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8pt1pt">
    <w:name w:val="Основной текст (3) + 8 pt;Курсив;Интервал 1 pt"/>
    <w:basedOn w:val="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0"/>
      <w:w w:val="100"/>
      <w:position w:val="0"/>
      <w:sz w:val="16"/>
      <w:szCs w:val="16"/>
      <w:u w:val="single"/>
      <w:lang w:val="ru-RU" w:eastAsia="ru-RU" w:bidi="ru-RU"/>
    </w:rPr>
  </w:style>
  <w:style w:type="character" w:customStyle="1" w:styleId="31">
    <w:name w:val="Основной текст (3)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Candara">
    <w:name w:val="Основной текст (2) + Candara;Курсив"/>
    <w:basedOn w:val="2"/>
    <w:rPr>
      <w:rFonts w:ascii="Candara" w:eastAsia="Candara" w:hAnsi="Candara" w:cs="Candara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Arial Narrow" w:eastAsia="Arial Narrow" w:hAnsi="Arial Narrow" w:cs="Arial Narrow"/>
      <w:b w:val="0"/>
      <w:bCs w:val="0"/>
      <w:i/>
      <w:iCs/>
      <w:smallCaps w:val="0"/>
      <w:strike w:val="0"/>
      <w:spacing w:val="-50"/>
      <w:w w:val="100"/>
      <w:sz w:val="46"/>
      <w:szCs w:val="46"/>
      <w:u w:val="none"/>
      <w:lang w:val="en-US" w:eastAsia="en-US" w:bidi="en-US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CordiaUPC19pt">
    <w:name w:val="Основной текст (2) + CordiaUPC;19 pt;Полужирный"/>
    <w:basedOn w:val="2"/>
    <w:rPr>
      <w:rFonts w:ascii="CordiaUPC" w:eastAsia="CordiaUPC" w:hAnsi="CordiaUPC" w:cs="CordiaUPC"/>
      <w:b/>
      <w:bCs/>
      <w:i w:val="0"/>
      <w:iCs w:val="0"/>
      <w:smallCaps w:val="0"/>
      <w:strike w:val="0"/>
      <w:color w:val="000000"/>
      <w:spacing w:val="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2CordiaUPC17pt">
    <w:name w:val="Основной текст (2) + CordiaUPC;17 pt"/>
    <w:basedOn w:val="2"/>
    <w:rPr>
      <w:rFonts w:ascii="CordiaUPC" w:eastAsia="CordiaUPC" w:hAnsi="CordiaUPC" w:cs="CordiaUPC"/>
      <w:b/>
      <w:bCs/>
      <w:i w:val="0"/>
      <w:iCs w:val="0"/>
      <w:smallCaps w:val="0"/>
      <w:strike w:val="0"/>
      <w:color w:val="000000"/>
      <w:spacing w:val="0"/>
      <w:w w:val="100"/>
      <w:position w:val="0"/>
      <w:sz w:val="34"/>
      <w:szCs w:val="34"/>
      <w:u w:val="none"/>
      <w:lang w:val="ru-RU" w:eastAsia="ru-RU" w:bidi="ru-RU"/>
    </w:rPr>
  </w:style>
  <w:style w:type="character" w:customStyle="1" w:styleId="264pt">
    <w:name w:val="Основной текст (2) + 64 pt;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28"/>
      <w:szCs w:val="128"/>
      <w:u w:val="none"/>
      <w:lang w:val="en-US" w:eastAsia="en-US" w:bidi="en-US"/>
    </w:rPr>
  </w:style>
  <w:style w:type="character" w:customStyle="1" w:styleId="210pt">
    <w:name w:val="Основной текст (2) + 10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CordiaUPC17pt0pt">
    <w:name w:val="Основной текст (2) + CordiaUPC;17 pt;Курсив;Интервал 0 pt"/>
    <w:basedOn w:val="2"/>
    <w:rPr>
      <w:rFonts w:ascii="CordiaUPC" w:eastAsia="CordiaUPC" w:hAnsi="CordiaUPC" w:cs="CordiaUPC"/>
      <w:b/>
      <w:bCs/>
      <w:i/>
      <w:iCs/>
      <w:smallCaps w:val="0"/>
      <w:strike w:val="0"/>
      <w:color w:val="000000"/>
      <w:spacing w:val="-10"/>
      <w:w w:val="100"/>
      <w:position w:val="0"/>
      <w:sz w:val="34"/>
      <w:szCs w:val="34"/>
      <w:u w:val="none"/>
      <w:lang w:val="en-US" w:eastAsia="en-US" w:bidi="en-US"/>
    </w:rPr>
  </w:style>
  <w:style w:type="character" w:customStyle="1" w:styleId="2BookAntiqua16pt-2pt">
    <w:name w:val="Основной текст (2) + Book Antiqua;16 pt;Курсив;Интервал -2 pt"/>
    <w:basedOn w:val="2"/>
    <w:rPr>
      <w:rFonts w:ascii="Book Antiqua" w:eastAsia="Book Antiqua" w:hAnsi="Book Antiqua" w:cs="Book Antiqua"/>
      <w:b w:val="0"/>
      <w:bCs w:val="0"/>
      <w:i/>
      <w:iCs/>
      <w:smallCaps w:val="0"/>
      <w:strike w:val="0"/>
      <w:color w:val="000000"/>
      <w:spacing w:val="-5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2BookAntiqua16pt-2pt0">
    <w:name w:val="Основной текст (2) + Book Antiqua;16 pt;Курсив;Малые прописные;Интервал -2 pt"/>
    <w:basedOn w:val="2"/>
    <w:rPr>
      <w:rFonts w:ascii="Book Antiqua" w:eastAsia="Book Antiqua" w:hAnsi="Book Antiqua" w:cs="Book Antiqua"/>
      <w:b w:val="0"/>
      <w:bCs w:val="0"/>
      <w:i/>
      <w:iCs/>
      <w:smallCaps/>
      <w:strike w:val="0"/>
      <w:color w:val="000000"/>
      <w:spacing w:val="-50"/>
      <w:w w:val="100"/>
      <w:position w:val="0"/>
      <w:sz w:val="32"/>
      <w:szCs w:val="32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720" w:line="322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300"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60" w:after="60" w:line="0" w:lineRule="atLeas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600" w:line="0" w:lineRule="atLeast"/>
      <w:jc w:val="right"/>
      <w:outlineLvl w:val="0"/>
    </w:pPr>
    <w:rPr>
      <w:rFonts w:ascii="Arial Narrow" w:eastAsia="Arial Narrow" w:hAnsi="Arial Narrow" w:cs="Arial Narrow"/>
      <w:i/>
      <w:iCs/>
      <w:spacing w:val="-50"/>
      <w:sz w:val="46"/>
      <w:szCs w:val="46"/>
      <w:lang w:val="en-US" w:eastAsia="en-US" w:bidi="en-US"/>
    </w:rPr>
  </w:style>
  <w:style w:type="paragraph" w:customStyle="1" w:styleId="a5">
    <w:name w:val="Подпись к таблице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C1318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13185"/>
    <w:rPr>
      <w:color w:val="000000"/>
    </w:rPr>
  </w:style>
  <w:style w:type="paragraph" w:styleId="a8">
    <w:name w:val="footer"/>
    <w:basedOn w:val="a"/>
    <w:link w:val="a9"/>
    <w:uiPriority w:val="99"/>
    <w:unhideWhenUsed/>
    <w:rsid w:val="00C1318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13185"/>
    <w:rPr>
      <w:color w:val="000000"/>
    </w:rPr>
  </w:style>
  <w:style w:type="paragraph" w:styleId="aa">
    <w:name w:val="Balloon Text"/>
    <w:basedOn w:val="a"/>
    <w:link w:val="ab"/>
    <w:uiPriority w:val="99"/>
    <w:semiHidden/>
    <w:unhideWhenUsed/>
    <w:rsid w:val="00C40729"/>
    <w:rPr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40729"/>
    <w:rPr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38pt">
    <w:name w:val="Основной текст (3) + 8 pt;Полужирный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8pt1pt">
    <w:name w:val="Основной текст (3) + 8 pt;Курсив;Интервал 1 pt"/>
    <w:basedOn w:val="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0"/>
      <w:w w:val="100"/>
      <w:position w:val="0"/>
      <w:sz w:val="16"/>
      <w:szCs w:val="16"/>
      <w:u w:val="single"/>
      <w:lang w:val="ru-RU" w:eastAsia="ru-RU" w:bidi="ru-RU"/>
    </w:rPr>
  </w:style>
  <w:style w:type="character" w:customStyle="1" w:styleId="31">
    <w:name w:val="Основной текст (3)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Candara">
    <w:name w:val="Основной текст (2) + Candara;Курсив"/>
    <w:basedOn w:val="2"/>
    <w:rPr>
      <w:rFonts w:ascii="Candara" w:eastAsia="Candara" w:hAnsi="Candara" w:cs="Candara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Arial Narrow" w:eastAsia="Arial Narrow" w:hAnsi="Arial Narrow" w:cs="Arial Narrow"/>
      <w:b w:val="0"/>
      <w:bCs w:val="0"/>
      <w:i/>
      <w:iCs/>
      <w:smallCaps w:val="0"/>
      <w:strike w:val="0"/>
      <w:spacing w:val="-50"/>
      <w:w w:val="100"/>
      <w:sz w:val="46"/>
      <w:szCs w:val="46"/>
      <w:u w:val="none"/>
      <w:lang w:val="en-US" w:eastAsia="en-US" w:bidi="en-US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CordiaUPC19pt">
    <w:name w:val="Основной текст (2) + CordiaUPC;19 pt;Полужирный"/>
    <w:basedOn w:val="2"/>
    <w:rPr>
      <w:rFonts w:ascii="CordiaUPC" w:eastAsia="CordiaUPC" w:hAnsi="CordiaUPC" w:cs="CordiaUPC"/>
      <w:b/>
      <w:bCs/>
      <w:i w:val="0"/>
      <w:iCs w:val="0"/>
      <w:smallCaps w:val="0"/>
      <w:strike w:val="0"/>
      <w:color w:val="000000"/>
      <w:spacing w:val="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2CordiaUPC17pt">
    <w:name w:val="Основной текст (2) + CordiaUPC;17 pt"/>
    <w:basedOn w:val="2"/>
    <w:rPr>
      <w:rFonts w:ascii="CordiaUPC" w:eastAsia="CordiaUPC" w:hAnsi="CordiaUPC" w:cs="CordiaUPC"/>
      <w:b/>
      <w:bCs/>
      <w:i w:val="0"/>
      <w:iCs w:val="0"/>
      <w:smallCaps w:val="0"/>
      <w:strike w:val="0"/>
      <w:color w:val="000000"/>
      <w:spacing w:val="0"/>
      <w:w w:val="100"/>
      <w:position w:val="0"/>
      <w:sz w:val="34"/>
      <w:szCs w:val="34"/>
      <w:u w:val="none"/>
      <w:lang w:val="ru-RU" w:eastAsia="ru-RU" w:bidi="ru-RU"/>
    </w:rPr>
  </w:style>
  <w:style w:type="character" w:customStyle="1" w:styleId="264pt">
    <w:name w:val="Основной текст (2) + 64 pt;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28"/>
      <w:szCs w:val="128"/>
      <w:u w:val="none"/>
      <w:lang w:val="en-US" w:eastAsia="en-US" w:bidi="en-US"/>
    </w:rPr>
  </w:style>
  <w:style w:type="character" w:customStyle="1" w:styleId="210pt">
    <w:name w:val="Основной текст (2) + 10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CordiaUPC17pt0pt">
    <w:name w:val="Основной текст (2) + CordiaUPC;17 pt;Курсив;Интервал 0 pt"/>
    <w:basedOn w:val="2"/>
    <w:rPr>
      <w:rFonts w:ascii="CordiaUPC" w:eastAsia="CordiaUPC" w:hAnsi="CordiaUPC" w:cs="CordiaUPC"/>
      <w:b/>
      <w:bCs/>
      <w:i/>
      <w:iCs/>
      <w:smallCaps w:val="0"/>
      <w:strike w:val="0"/>
      <w:color w:val="000000"/>
      <w:spacing w:val="-10"/>
      <w:w w:val="100"/>
      <w:position w:val="0"/>
      <w:sz w:val="34"/>
      <w:szCs w:val="34"/>
      <w:u w:val="none"/>
      <w:lang w:val="en-US" w:eastAsia="en-US" w:bidi="en-US"/>
    </w:rPr>
  </w:style>
  <w:style w:type="character" w:customStyle="1" w:styleId="2BookAntiqua16pt-2pt">
    <w:name w:val="Основной текст (2) + Book Antiqua;16 pt;Курсив;Интервал -2 pt"/>
    <w:basedOn w:val="2"/>
    <w:rPr>
      <w:rFonts w:ascii="Book Antiqua" w:eastAsia="Book Antiqua" w:hAnsi="Book Antiqua" w:cs="Book Antiqua"/>
      <w:b w:val="0"/>
      <w:bCs w:val="0"/>
      <w:i/>
      <w:iCs/>
      <w:smallCaps w:val="0"/>
      <w:strike w:val="0"/>
      <w:color w:val="000000"/>
      <w:spacing w:val="-5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2BookAntiqua16pt-2pt0">
    <w:name w:val="Основной текст (2) + Book Antiqua;16 pt;Курсив;Малые прописные;Интервал -2 pt"/>
    <w:basedOn w:val="2"/>
    <w:rPr>
      <w:rFonts w:ascii="Book Antiqua" w:eastAsia="Book Antiqua" w:hAnsi="Book Antiqua" w:cs="Book Antiqua"/>
      <w:b w:val="0"/>
      <w:bCs w:val="0"/>
      <w:i/>
      <w:iCs/>
      <w:smallCaps/>
      <w:strike w:val="0"/>
      <w:color w:val="000000"/>
      <w:spacing w:val="-50"/>
      <w:w w:val="100"/>
      <w:position w:val="0"/>
      <w:sz w:val="32"/>
      <w:szCs w:val="32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720" w:line="322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300"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60" w:after="60" w:line="0" w:lineRule="atLeas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600" w:line="0" w:lineRule="atLeast"/>
      <w:jc w:val="right"/>
      <w:outlineLvl w:val="0"/>
    </w:pPr>
    <w:rPr>
      <w:rFonts w:ascii="Arial Narrow" w:eastAsia="Arial Narrow" w:hAnsi="Arial Narrow" w:cs="Arial Narrow"/>
      <w:i/>
      <w:iCs/>
      <w:spacing w:val="-50"/>
      <w:sz w:val="46"/>
      <w:szCs w:val="46"/>
      <w:lang w:val="en-US" w:eastAsia="en-US" w:bidi="en-US"/>
    </w:rPr>
  </w:style>
  <w:style w:type="paragraph" w:customStyle="1" w:styleId="a5">
    <w:name w:val="Подпись к таблице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C1318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13185"/>
    <w:rPr>
      <w:color w:val="000000"/>
    </w:rPr>
  </w:style>
  <w:style w:type="paragraph" w:styleId="a8">
    <w:name w:val="footer"/>
    <w:basedOn w:val="a"/>
    <w:link w:val="a9"/>
    <w:uiPriority w:val="99"/>
    <w:unhideWhenUsed/>
    <w:rsid w:val="00C1318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13185"/>
    <w:rPr>
      <w:color w:val="000000"/>
    </w:rPr>
  </w:style>
  <w:style w:type="paragraph" w:styleId="aa">
    <w:name w:val="Balloon Text"/>
    <w:basedOn w:val="a"/>
    <w:link w:val="ab"/>
    <w:uiPriority w:val="99"/>
    <w:semiHidden/>
    <w:unhideWhenUsed/>
    <w:rsid w:val="00C40729"/>
    <w:rPr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40729"/>
    <w:rPr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3CDC9E-9590-4131-98D2-FEFB3D91C1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7529</Words>
  <Characters>42918</Characters>
  <Application>Microsoft Office Word</Application>
  <DocSecurity>0</DocSecurity>
  <Lines>357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Брысева Елена Александровна</dc:creator>
  <cp:lastModifiedBy>Брысева Елена Александровна</cp:lastModifiedBy>
  <cp:revision>2</cp:revision>
  <cp:lastPrinted>2018-10-29T14:03:00Z</cp:lastPrinted>
  <dcterms:created xsi:type="dcterms:W3CDTF">2018-10-29T14:04:00Z</dcterms:created>
  <dcterms:modified xsi:type="dcterms:W3CDTF">2018-10-29T14:04:00Z</dcterms:modified>
</cp:coreProperties>
</file>